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178" w:tblpY="799"/>
        <w:tblOverlap w:val="never"/>
        <w:tblW w:w="4758" w:type="pct"/>
        <w:tblInd w:w="0" w:type="dxa"/>
        <w:tblLayout w:type="autofit"/>
        <w:tblCellMar>
          <w:top w:w="0" w:type="dxa"/>
          <w:left w:w="108" w:type="dxa"/>
          <w:bottom w:w="0" w:type="dxa"/>
          <w:right w:w="108" w:type="dxa"/>
        </w:tblCellMar>
      </w:tblPr>
      <w:tblGrid>
        <w:gridCol w:w="3978"/>
        <w:gridCol w:w="5939"/>
      </w:tblGrid>
      <w:tr w14:paraId="3D27B0DF">
        <w:trPr>
          <w:trHeight w:val="1622" w:hRule="atLeast"/>
        </w:trPr>
        <w:tc>
          <w:tcPr>
            <w:tcW w:w="2005" w:type="pct"/>
            <w:noWrap w:val="0"/>
            <w:vAlign w:val="top"/>
          </w:tcPr>
          <w:p w14:paraId="176D082D">
            <w:pPr>
              <w:spacing w:before="60"/>
              <w:jc w:val="center"/>
              <w:rPr>
                <w:bCs/>
                <w:lang w:val="vi-VN"/>
              </w:rPr>
            </w:pPr>
            <w:r>
              <w:rPr>
                <w:bCs/>
              </w:rPr>
              <w:t>SỞ GDĐT</w:t>
            </w:r>
            <w:r>
              <w:rPr>
                <w:bCs/>
                <w:lang w:val="vi-VN"/>
              </w:rPr>
              <w:t xml:space="preserve"> TỈNH</w:t>
            </w:r>
            <w:r>
              <w:rPr>
                <w:bCs/>
              </w:rPr>
              <w:t xml:space="preserve"> QUẢNG NA</w:t>
            </w:r>
            <w:r>
              <w:rPr>
                <w:bCs/>
                <w:lang w:val="vi-VN"/>
              </w:rPr>
              <w:t>M</w:t>
            </w:r>
          </w:p>
          <w:p w14:paraId="29E92766">
            <w:pPr>
              <w:jc w:val="center"/>
              <w:rPr>
                <w:b/>
              </w:rPr>
            </w:pPr>
            <w:r>
              <w:pict>
                <v:shape id="_x0000_s1026" o:spid="_x0000_s1026" o:spt="202" type="#_x0000_t202" style="position:absolute;left:0pt;margin-left:26.6pt;margin-top:26.2pt;height:23.75pt;width:118.5pt;z-index:-251657216;mso-width-relative:page;mso-height-relative:page;" coordsize="21600,21600">
                  <v:path/>
                  <v:fill focussize="0,0"/>
                  <v:stroke/>
                  <v:imagedata o:title=""/>
                  <o:lock v:ext="edit"/>
                  <v:textbox>
                    <w:txbxContent>
                      <w:p w14:paraId="4AA1529C">
                        <w:pPr>
                          <w:jc w:val="center"/>
                        </w:pPr>
                        <w:r>
                          <w:t>ĐỀ CHÍNH THỨC</w:t>
                        </w:r>
                      </w:p>
                    </w:txbxContent>
                  </v:textbox>
                </v:shape>
              </w:pict>
            </w:r>
            <w:r>
              <w:rPr>
                <w:b/>
              </w:rPr>
              <w:t>TRƯỜNG THPT ÂU CƠ</w:t>
            </w:r>
          </w:p>
          <w:p w14:paraId="42720888">
            <w:r>
              <w:pict>
                <v:line id="_x0000_s1027" o:spid="_x0000_s1027" o:spt="20" style="position:absolute;left:0pt;margin-left:53.75pt;margin-top:2.4pt;height:0pt;width:78pt;z-index:251660288;mso-width-relative:page;mso-height-relative:page;" coordsize="21600,21600">
                  <v:path arrowok="t"/>
                  <v:fill focussize="0,0"/>
                  <v:stroke/>
                  <v:imagedata o:title=""/>
                  <o:lock v:ext="edit"/>
                </v:line>
              </w:pict>
            </w:r>
          </w:p>
          <w:p w14:paraId="6AC47A83">
            <w:pPr>
              <w:jc w:val="center"/>
            </w:pPr>
            <w:r>
              <w:t xml:space="preserve"> </w:t>
            </w:r>
          </w:p>
          <w:p w14:paraId="602E76F3">
            <w:pPr>
              <w:tabs>
                <w:tab w:val="left" w:pos="939"/>
              </w:tabs>
              <w:rPr>
                <w:sz w:val="22"/>
              </w:rPr>
            </w:pPr>
            <w:r>
              <w:tab/>
            </w:r>
          </w:p>
          <w:p w14:paraId="45A6EED5">
            <w:pPr>
              <w:tabs>
                <w:tab w:val="left" w:pos="939"/>
              </w:tabs>
            </w:pPr>
            <w:r>
              <w:t xml:space="preserve">         (</w:t>
            </w:r>
            <w:r>
              <w:rPr>
                <w:i/>
              </w:rPr>
              <w:t>Đề gồm có 0</w:t>
            </w:r>
            <w:r>
              <w:rPr>
                <w:i/>
                <w:lang w:val="vi-VN"/>
              </w:rPr>
              <w:t xml:space="preserve">3 </w:t>
            </w:r>
            <w:r>
              <w:rPr>
                <w:i/>
              </w:rPr>
              <w:t>trang</w:t>
            </w:r>
            <w:r>
              <w:t>)</w:t>
            </w:r>
          </w:p>
        </w:tc>
        <w:tc>
          <w:tcPr>
            <w:tcW w:w="2994" w:type="pct"/>
            <w:noWrap w:val="0"/>
            <w:vAlign w:val="top"/>
          </w:tcPr>
          <w:p w14:paraId="53BBD33A">
            <w:pPr>
              <w:jc w:val="center"/>
              <w:rPr>
                <w:b/>
                <w:sz w:val="26"/>
                <w:szCs w:val="26"/>
                <w:lang w:val="vi-VN"/>
              </w:rPr>
            </w:pPr>
            <w:r>
              <w:rPr>
                <w:b/>
                <w:sz w:val="26"/>
                <w:szCs w:val="26"/>
              </w:rPr>
              <w:t xml:space="preserve">KIỂM TRA </w:t>
            </w:r>
            <w:r>
              <w:rPr>
                <w:b/>
                <w:sz w:val="26"/>
                <w:szCs w:val="26"/>
                <w:lang w:val="vi-VN"/>
              </w:rPr>
              <w:t>CUỐI</w:t>
            </w:r>
            <w:r>
              <w:rPr>
                <w:b/>
                <w:sz w:val="26"/>
                <w:szCs w:val="26"/>
              </w:rPr>
              <w:t xml:space="preserve"> KỲ I NĂM HỌC 202</w:t>
            </w:r>
            <w:r>
              <w:rPr>
                <w:b/>
                <w:sz w:val="26"/>
                <w:szCs w:val="26"/>
                <w:lang w:val="vi-VN"/>
              </w:rPr>
              <w:t>4</w:t>
            </w:r>
            <w:r>
              <w:rPr>
                <w:b/>
                <w:sz w:val="26"/>
                <w:szCs w:val="26"/>
              </w:rPr>
              <w:t>-202</w:t>
            </w:r>
            <w:r>
              <w:rPr>
                <w:b/>
                <w:sz w:val="26"/>
                <w:szCs w:val="26"/>
                <w:lang w:val="vi-VN"/>
              </w:rPr>
              <w:t>5</w:t>
            </w:r>
          </w:p>
          <w:p w14:paraId="2D700073">
            <w:pPr>
              <w:spacing w:before="60"/>
              <w:jc w:val="center"/>
              <w:rPr>
                <w:b/>
                <w:lang w:val="vi-VN"/>
              </w:rPr>
            </w:pPr>
            <w:r>
              <w:rPr>
                <w:b/>
              </w:rPr>
              <w:t xml:space="preserve">Môn: </w:t>
            </w:r>
            <w:r>
              <w:rPr>
                <w:b/>
                <w:lang w:val="vi-VN"/>
              </w:rPr>
              <w:t>Địa lí</w:t>
            </w:r>
            <w:r>
              <w:rPr>
                <w:b/>
              </w:rPr>
              <w:t>– Lớp 1</w:t>
            </w:r>
            <w:r>
              <w:rPr>
                <w:b/>
                <w:lang w:val="vi-VN"/>
              </w:rPr>
              <w:t>2</w:t>
            </w:r>
          </w:p>
          <w:p w14:paraId="74587322">
            <w:pPr>
              <w:spacing w:before="60"/>
              <w:jc w:val="center"/>
            </w:pPr>
            <w:r>
              <w:t xml:space="preserve">Thời gian:  45 phút (không kể thời gian giao đề)   </w:t>
            </w:r>
          </w:p>
          <w:p w14:paraId="1F6CA640">
            <w:pPr>
              <w:jc w:val="center"/>
            </w:pPr>
            <w:r>
              <w:t xml:space="preserve">                                                   </w:t>
            </w:r>
          </w:p>
          <w:tbl>
            <w:tblPr>
              <w:tblStyle w:val="3"/>
              <w:tblW w:w="1539"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tblGrid>
            <w:tr w14:paraId="14D13094">
              <w:trPr>
                <w:trHeight w:val="388" w:hRule="atLeast"/>
              </w:trPr>
              <w:tc>
                <w:tcPr>
                  <w:tcW w:w="1539" w:type="dxa"/>
                  <w:tcBorders>
                    <w:top w:val="single" w:color="auto" w:sz="4" w:space="0"/>
                    <w:left w:val="single" w:color="auto" w:sz="4" w:space="0"/>
                    <w:bottom w:val="single" w:color="auto" w:sz="4" w:space="0"/>
                    <w:right w:val="single" w:color="auto" w:sz="4" w:space="0"/>
                  </w:tcBorders>
                  <w:noWrap w:val="0"/>
                  <w:vAlign w:val="top"/>
                </w:tcPr>
                <w:p w14:paraId="1206A80D">
                  <w:pPr>
                    <w:rPr>
                      <w:rFonts w:hint="default"/>
                      <w:lang w:val="vi-VN"/>
                    </w:rPr>
                  </w:pPr>
                  <w:r>
                    <w:rPr>
                      <w:rFonts w:ascii="Times New Roman Bold" w:hAnsi="Times New Roman Bold" w:cs="Times New Roman Bold"/>
                      <w:b/>
                      <w:bCs/>
                    </w:rPr>
                    <w:t>MÃ ĐỀ:</w:t>
                  </w:r>
                  <w:r>
                    <w:rPr>
                      <w:rFonts w:ascii="Times New Roman Bold" w:hAnsi="Times New Roman Bold" w:cs="Times New Roman Bold"/>
                      <w:b/>
                      <w:bCs/>
                      <w:lang w:val="vi-VN"/>
                    </w:rPr>
                    <w:t xml:space="preserve"> </w:t>
                  </w:r>
                  <w:r>
                    <w:rPr>
                      <w:rFonts w:hint="default" w:ascii="Times New Roman" w:hAnsi="Times New Roman Bold" w:cs="Times New Roman Bold"/>
                      <w:b/>
                      <w:bCs/>
                      <w:lang w:val="vi-VN"/>
                    </w:rPr>
                    <w:t>704</w:t>
                  </w:r>
                </w:p>
              </w:tc>
            </w:tr>
          </w:tbl>
          <w:p w14:paraId="409119C9">
            <w:pPr>
              <w:jc w:val="center"/>
              <w:rPr>
                <w:b/>
              </w:rPr>
            </w:pPr>
          </w:p>
        </w:tc>
      </w:tr>
    </w:tbl>
    <w:p w14:paraId="036B0891">
      <w:pPr>
        <w:jc w:val="both"/>
        <w:rPr>
          <w:b/>
        </w:rPr>
      </w:pPr>
    </w:p>
    <w:p w14:paraId="020E5192">
      <w:pPr>
        <w:numPr>
          <w:ilvl w:val="0"/>
          <w:numId w:val="1"/>
        </w:numPr>
        <w:jc w:val="both"/>
        <w:rPr>
          <w:rFonts w:hint="default"/>
          <w:b/>
          <w:lang w:val="vi-VN"/>
        </w:rPr>
      </w:pPr>
      <w:r>
        <w:rPr>
          <w:rFonts w:hint="default" w:ascii="Times New Roman"/>
          <w:b/>
          <w:lang w:val="vi-VN"/>
        </w:rPr>
        <w:t>TRẮC NGHIỆM: (7,0 điểm)</w:t>
      </w:r>
    </w:p>
    <w:p w14:paraId="49A797E2">
      <w:pPr>
        <w:numPr>
          <w:ilvl w:val="0"/>
          <w:numId w:val="0"/>
        </w:numPr>
        <w:jc w:val="both"/>
        <w:rPr>
          <w:b/>
        </w:rPr>
      </w:pPr>
      <w:r>
        <w:rPr>
          <w:rFonts w:eastAsia="Arial"/>
          <w:b/>
          <w:bCs/>
          <w:sz w:val="26"/>
          <w:szCs w:val="26"/>
          <w:lang w:val="vi-VN"/>
        </w:rPr>
        <w:t xml:space="preserve">Phần I: </w:t>
      </w:r>
      <w:r>
        <w:rPr>
          <w:rFonts w:eastAsia="Calibri"/>
          <w:b/>
          <w:bCs/>
          <w:kern w:val="2"/>
          <w:sz w:val="26"/>
          <w:szCs w:val="26"/>
          <w:lang w:val="vi-VN"/>
        </w:rPr>
        <w:t xml:space="preserve">(4 điểm) </w:t>
      </w:r>
      <w:r>
        <w:rPr>
          <w:rFonts w:eastAsia="Arial"/>
          <w:b/>
          <w:bCs/>
          <w:sz w:val="26"/>
          <w:szCs w:val="26"/>
          <w:lang w:val="vi-VN"/>
        </w:rPr>
        <w:t xml:space="preserve">Câu trắc nghiệm nhiều phương án lựa chọn: </w:t>
      </w:r>
      <w:r>
        <w:rPr>
          <w:rFonts w:eastAsia="Arial"/>
          <w:bCs/>
          <w:sz w:val="26"/>
          <w:szCs w:val="26"/>
        </w:rPr>
        <w:t xml:space="preserve">Học sinh trả lời từ câu </w:t>
      </w:r>
      <w:r>
        <w:rPr>
          <w:rFonts w:eastAsia="Arial"/>
          <w:bCs/>
          <w:sz w:val="26"/>
          <w:szCs w:val="26"/>
          <w:lang w:val="vi-VN"/>
        </w:rPr>
        <w:t>1</w:t>
      </w:r>
      <w:r>
        <w:rPr>
          <w:rFonts w:eastAsia="Arial"/>
          <w:bCs/>
          <w:sz w:val="26"/>
          <w:szCs w:val="26"/>
        </w:rPr>
        <w:t xml:space="preserve"> đến câu </w:t>
      </w:r>
      <w:r>
        <w:rPr>
          <w:rFonts w:eastAsia="Arial"/>
          <w:bCs/>
          <w:sz w:val="26"/>
          <w:szCs w:val="26"/>
          <w:lang w:val="vi-VN"/>
        </w:rPr>
        <w:t xml:space="preserve">16. </w:t>
      </w:r>
      <w:r>
        <w:rPr>
          <w:rFonts w:eastAsia="Arial"/>
          <w:bCs/>
          <w:sz w:val="26"/>
          <w:szCs w:val="26"/>
        </w:rPr>
        <w:t>Mỗi câu hỏi học sinh chỉ chọn 1 phương án.</w:t>
      </w:r>
    </w:p>
    <w:p w14:paraId="676E6C97">
      <w:pPr>
        <w:jc w:val="both"/>
        <w:rPr>
          <w:sz w:val="26"/>
          <w:szCs w:val="26"/>
        </w:rPr>
      </w:pPr>
      <w:r>
        <w:rPr>
          <w:b/>
        </w:rPr>
        <w:t xml:space="preserve">Câu 1: </w:t>
      </w:r>
      <w:r>
        <w:rPr>
          <w:szCs w:val="26"/>
        </w:rPr>
        <w:t>Điều kiện tự nhiên nào dưới đây thuận lợi nhất để phát triển nuôi trồng thủy sản nước lợ?</w:t>
      </w:r>
    </w:p>
    <w:p w14:paraId="606079B7">
      <w:pPr>
        <w:tabs>
          <w:tab w:val="left" w:pos="283"/>
          <w:tab w:val="left" w:pos="5528"/>
        </w:tabs>
      </w:pPr>
      <w:r>
        <w:rPr>
          <w:rStyle w:val="16"/>
          <w:b/>
        </w:rPr>
        <w:tab/>
      </w:r>
      <w:r>
        <w:rPr>
          <w:rStyle w:val="16"/>
          <w:b/>
        </w:rPr>
        <w:t xml:space="preserve">A. </w:t>
      </w:r>
      <w:r>
        <w:rPr>
          <w:szCs w:val="26"/>
        </w:rPr>
        <w:t>Sông, suối, kênh rạch và các ao hồ.</w:t>
      </w:r>
      <w:r>
        <w:rPr>
          <w:rStyle w:val="16"/>
          <w:b/>
        </w:rPr>
        <w:tab/>
      </w:r>
      <w:r>
        <w:rPr>
          <w:rStyle w:val="16"/>
          <w:b/>
        </w:rPr>
        <w:t xml:space="preserve">B. </w:t>
      </w:r>
      <w:r>
        <w:rPr>
          <w:szCs w:val="26"/>
        </w:rPr>
        <w:t>Vùng nước quanh đảo, quần đảo.</w:t>
      </w:r>
    </w:p>
    <w:p w14:paraId="7509861B">
      <w:pPr>
        <w:tabs>
          <w:tab w:val="left" w:pos="283"/>
          <w:tab w:val="left" w:pos="5528"/>
        </w:tabs>
      </w:pPr>
      <w:r>
        <w:rPr>
          <w:rStyle w:val="16"/>
          <w:b/>
        </w:rPr>
        <w:tab/>
      </w:r>
      <w:r>
        <w:rPr>
          <w:rStyle w:val="16"/>
          <w:b/>
        </w:rPr>
        <w:t xml:space="preserve">C. </w:t>
      </w:r>
      <w:r>
        <w:rPr>
          <w:szCs w:val="26"/>
        </w:rPr>
        <w:t>Ô trũng rộng lớn ở các đồng bằng.</w:t>
      </w:r>
      <w:r>
        <w:rPr>
          <w:rStyle w:val="16"/>
          <w:b/>
        </w:rPr>
        <w:tab/>
      </w:r>
      <w:r>
        <w:rPr>
          <w:rStyle w:val="16"/>
          <w:b/>
        </w:rPr>
        <w:t xml:space="preserve">D. </w:t>
      </w:r>
      <w:r>
        <w:rPr>
          <w:szCs w:val="26"/>
        </w:rPr>
        <w:t>Bãi triều, đầm phá, rừng ngập mặn.</w:t>
      </w:r>
    </w:p>
    <w:p w14:paraId="0F9CA067">
      <w:pPr>
        <w:jc w:val="both"/>
        <w:rPr>
          <w:sz w:val="26"/>
          <w:szCs w:val="26"/>
        </w:rPr>
      </w:pPr>
      <w:r>
        <w:rPr>
          <w:b/>
        </w:rPr>
        <w:t xml:space="preserve">Câu 2: </w:t>
      </w:r>
      <w:r>
        <w:rPr>
          <w:szCs w:val="26"/>
          <w:lang w:val="vi-VN"/>
        </w:rPr>
        <w:t>Theo cách phân loại hiện hành, cơ cấu công nghiệp nước ta gồm</w:t>
      </w:r>
    </w:p>
    <w:p w14:paraId="042C92EE">
      <w:pPr>
        <w:tabs>
          <w:tab w:val="left" w:pos="283"/>
          <w:tab w:val="left" w:pos="5528"/>
        </w:tabs>
      </w:pPr>
      <w:r>
        <w:rPr>
          <w:rStyle w:val="16"/>
          <w:b/>
        </w:rPr>
        <w:tab/>
      </w:r>
      <w:r>
        <w:rPr>
          <w:rStyle w:val="16"/>
          <w:b/>
        </w:rPr>
        <w:t xml:space="preserve">A. </w:t>
      </w:r>
      <w:r>
        <w:rPr>
          <w:szCs w:val="26"/>
          <w:lang w:val="vi-VN"/>
        </w:rPr>
        <w:t>2 nhóm với 28 ngành.</w:t>
      </w:r>
      <w:r>
        <w:rPr>
          <w:rStyle w:val="16"/>
          <w:b/>
        </w:rPr>
        <w:tab/>
      </w:r>
      <w:r>
        <w:rPr>
          <w:rStyle w:val="16"/>
          <w:b/>
        </w:rPr>
        <w:t xml:space="preserve">B. </w:t>
      </w:r>
      <w:r>
        <w:rPr>
          <w:szCs w:val="26"/>
          <w:lang w:val="vi-VN"/>
        </w:rPr>
        <w:t>5 nhóm với 31 ngành.</w:t>
      </w:r>
    </w:p>
    <w:p w14:paraId="59E873B2">
      <w:pPr>
        <w:tabs>
          <w:tab w:val="left" w:pos="283"/>
          <w:tab w:val="left" w:pos="5528"/>
        </w:tabs>
      </w:pPr>
      <w:r>
        <w:rPr>
          <w:rStyle w:val="16"/>
          <w:b/>
        </w:rPr>
        <w:tab/>
      </w:r>
      <w:r>
        <w:rPr>
          <w:rStyle w:val="16"/>
          <w:b/>
        </w:rPr>
        <w:t xml:space="preserve">C. </w:t>
      </w:r>
      <w:r>
        <w:rPr>
          <w:szCs w:val="26"/>
          <w:lang w:val="vi-VN"/>
        </w:rPr>
        <w:t>4 nhóm với 30 ngành.</w:t>
      </w:r>
      <w:r>
        <w:rPr>
          <w:rStyle w:val="16"/>
          <w:b/>
        </w:rPr>
        <w:tab/>
      </w:r>
      <w:r>
        <w:rPr>
          <w:rStyle w:val="16"/>
          <w:b/>
        </w:rPr>
        <w:t xml:space="preserve">D. </w:t>
      </w:r>
      <w:r>
        <w:rPr>
          <w:szCs w:val="26"/>
        </w:rPr>
        <w:t>4</w:t>
      </w:r>
      <w:r>
        <w:rPr>
          <w:szCs w:val="26"/>
          <w:lang w:val="vi-VN"/>
        </w:rPr>
        <w:t xml:space="preserve"> nhóm với </w:t>
      </w:r>
      <w:r>
        <w:rPr>
          <w:szCs w:val="26"/>
        </w:rPr>
        <w:t>34</w:t>
      </w:r>
      <w:r>
        <w:rPr>
          <w:szCs w:val="26"/>
          <w:lang w:val="vi-VN"/>
        </w:rPr>
        <w:t xml:space="preserve"> ngành.</w:t>
      </w:r>
    </w:p>
    <w:p w14:paraId="1C219C0B">
      <w:pPr>
        <w:jc w:val="both"/>
        <w:rPr>
          <w:rFonts w:eastAsia="Calibri"/>
          <w:sz w:val="26"/>
          <w:szCs w:val="26"/>
        </w:rPr>
      </w:pPr>
      <w:r>
        <w:rPr>
          <w:b/>
        </w:rPr>
        <w:t xml:space="preserve">Câu 3: </w:t>
      </w:r>
      <w:r>
        <w:rPr>
          <w:rFonts w:eastAsia="Calibri"/>
          <w:szCs w:val="26"/>
        </w:rPr>
        <w:t>Bắc Bộ có mưa nhiều vào mùa hạ chủ yếu do tác động của</w:t>
      </w:r>
    </w:p>
    <w:p w14:paraId="76AF3DA2">
      <w:pPr>
        <w:tabs>
          <w:tab w:val="left" w:pos="283"/>
        </w:tabs>
      </w:pPr>
      <w:r>
        <w:rPr>
          <w:rStyle w:val="16"/>
          <w:b/>
        </w:rPr>
        <w:tab/>
      </w:r>
      <w:r>
        <w:rPr>
          <w:rStyle w:val="16"/>
          <w:b/>
        </w:rPr>
        <w:t xml:space="preserve">A. </w:t>
      </w:r>
      <w:r>
        <w:rPr>
          <w:rFonts w:eastAsia="Calibri"/>
          <w:szCs w:val="26"/>
        </w:rPr>
        <w:t>Tín phong bán cầu Bắc và địa hình vùng núi, áp thấp nhiệt đới và dải hội tụ</w:t>
      </w:r>
      <w:r>
        <w:rPr>
          <w:rFonts w:eastAsia="Calibri"/>
          <w:szCs w:val="26"/>
          <w:lang w:val="vi-VN"/>
        </w:rPr>
        <w:t>.</w:t>
      </w:r>
    </w:p>
    <w:p w14:paraId="0E243CA3">
      <w:pPr>
        <w:tabs>
          <w:tab w:val="left" w:pos="283"/>
        </w:tabs>
      </w:pPr>
      <w:r>
        <w:rPr>
          <w:rStyle w:val="16"/>
          <w:b/>
        </w:rPr>
        <w:tab/>
      </w:r>
      <w:r>
        <w:rPr>
          <w:rStyle w:val="16"/>
          <w:b/>
        </w:rPr>
        <w:t xml:space="preserve">B. </w:t>
      </w:r>
      <w:r>
        <w:rPr>
          <w:rFonts w:eastAsia="Calibri"/>
          <w:szCs w:val="26"/>
        </w:rPr>
        <w:t>gió mùa Tây Nam, gió Tây, địa hình núi, bão, áp thấp nhiệt đới và dải hội tụ</w:t>
      </w:r>
    </w:p>
    <w:p w14:paraId="13507B5B">
      <w:pPr>
        <w:tabs>
          <w:tab w:val="left" w:pos="283"/>
        </w:tabs>
      </w:pPr>
      <w:r>
        <w:rPr>
          <w:rStyle w:val="16"/>
          <w:b/>
        </w:rPr>
        <w:tab/>
      </w:r>
      <w:r>
        <w:rPr>
          <w:rStyle w:val="16"/>
          <w:b/>
        </w:rPr>
        <w:t xml:space="preserve">C. </w:t>
      </w:r>
      <w:r>
        <w:rPr>
          <w:rFonts w:eastAsia="Calibri"/>
          <w:szCs w:val="26"/>
        </w:rPr>
        <w:t>gió tây nam từ Bắc Ấn Độ Dương đến, Tín phong bán cầu Bắc và dài hội tụ.</w:t>
      </w:r>
    </w:p>
    <w:p w14:paraId="3339F51E">
      <w:pPr>
        <w:tabs>
          <w:tab w:val="left" w:pos="283"/>
        </w:tabs>
      </w:pPr>
      <w:r>
        <w:rPr>
          <w:rStyle w:val="16"/>
          <w:b/>
        </w:rPr>
        <w:tab/>
      </w:r>
      <w:r>
        <w:rPr>
          <w:rStyle w:val="16"/>
          <w:b/>
        </w:rPr>
        <w:t xml:space="preserve">D. </w:t>
      </w:r>
      <w:r>
        <w:rPr>
          <w:rFonts w:eastAsia="Calibri"/>
          <w:szCs w:val="26"/>
        </w:rPr>
        <w:t>gió mùa Tây Nam, gió tây nam từ Bắc Ân Độ Dương đến, dải hội tụ và bão.</w:t>
      </w:r>
    </w:p>
    <w:p w14:paraId="4CE7C37F">
      <w:pPr>
        <w:jc w:val="both"/>
        <w:rPr>
          <w:rFonts w:eastAsia="Calibri"/>
          <w:sz w:val="26"/>
          <w:szCs w:val="26"/>
        </w:rPr>
      </w:pPr>
      <w:r>
        <w:rPr>
          <w:b/>
        </w:rPr>
        <w:t xml:space="preserve">Câu 4: </w:t>
      </w:r>
      <w:r>
        <w:rPr>
          <w:rFonts w:eastAsia="Calibri"/>
          <w:szCs w:val="26"/>
        </w:rPr>
        <w:t>Vị trí n</w:t>
      </w:r>
      <w:r>
        <w:rPr>
          <w:rFonts w:eastAsia="Calibri"/>
          <w:szCs w:val="26"/>
          <w:lang w:val="vi-VN"/>
        </w:rPr>
        <w:t>ước ta n</w:t>
      </w:r>
      <w:r>
        <w:rPr>
          <w:rFonts w:eastAsia="Calibri"/>
          <w:szCs w:val="26"/>
        </w:rPr>
        <w:t>ằm hoàn toàn trong vùng nội chí tuyến nên có</w:t>
      </w:r>
    </w:p>
    <w:p w14:paraId="1C186D40">
      <w:pPr>
        <w:tabs>
          <w:tab w:val="left" w:pos="283"/>
          <w:tab w:val="left" w:pos="2906"/>
          <w:tab w:val="left" w:pos="5528"/>
          <w:tab w:val="left" w:pos="8150"/>
        </w:tabs>
      </w:pPr>
      <w:r>
        <w:rPr>
          <w:rStyle w:val="16"/>
          <w:b/>
        </w:rPr>
        <w:tab/>
      </w:r>
      <w:r>
        <w:rPr>
          <w:rStyle w:val="16"/>
          <w:b/>
        </w:rPr>
        <w:t xml:space="preserve">A. </w:t>
      </w:r>
      <w:r>
        <w:rPr>
          <w:rFonts w:eastAsia="Calibri"/>
          <w:szCs w:val="26"/>
        </w:rPr>
        <w:t>khí hậu mát mẻ.</w:t>
      </w:r>
      <w:r>
        <w:rPr>
          <w:rStyle w:val="16"/>
          <w:b/>
        </w:rPr>
        <w:tab/>
      </w:r>
      <w:r>
        <w:rPr>
          <w:rStyle w:val="16"/>
          <w:b/>
        </w:rPr>
        <w:t xml:space="preserve">B. </w:t>
      </w:r>
      <w:r>
        <w:rPr>
          <w:rFonts w:eastAsia="Calibri"/>
          <w:szCs w:val="26"/>
        </w:rPr>
        <w:t>nhiều sông lớn</w:t>
      </w:r>
      <w:r>
        <w:rPr>
          <w:rFonts w:eastAsia="Calibri"/>
          <w:szCs w:val="26"/>
          <w:lang w:val="vi-VN"/>
        </w:rPr>
        <w:t>.</w:t>
      </w:r>
      <w:r>
        <w:rPr>
          <w:rStyle w:val="16"/>
          <w:b/>
        </w:rPr>
        <w:tab/>
      </w:r>
      <w:r>
        <w:rPr>
          <w:rStyle w:val="16"/>
          <w:b/>
        </w:rPr>
        <w:t xml:space="preserve">C. </w:t>
      </w:r>
      <w:r>
        <w:rPr>
          <w:rFonts w:eastAsia="Calibri"/>
          <w:szCs w:val="26"/>
        </w:rPr>
        <w:t>lượng mưa lớn</w:t>
      </w:r>
      <w:r>
        <w:rPr>
          <w:rFonts w:eastAsia="Calibri"/>
          <w:szCs w:val="26"/>
          <w:lang w:val="vi-VN"/>
        </w:rPr>
        <w:t>.</w:t>
      </w:r>
      <w:r>
        <w:rPr>
          <w:rStyle w:val="16"/>
          <w:b/>
        </w:rPr>
        <w:tab/>
      </w:r>
      <w:r>
        <w:rPr>
          <w:rStyle w:val="16"/>
          <w:b/>
        </w:rPr>
        <w:t xml:space="preserve">D. </w:t>
      </w:r>
      <w:r>
        <w:rPr>
          <w:rFonts w:eastAsia="Calibri"/>
          <w:szCs w:val="26"/>
        </w:rPr>
        <w:t>nền nhiệt độ cao.</w:t>
      </w:r>
    </w:p>
    <w:p w14:paraId="6B2F279E">
      <w:pPr>
        <w:jc w:val="both"/>
        <w:rPr>
          <w:sz w:val="26"/>
          <w:szCs w:val="26"/>
        </w:rPr>
      </w:pPr>
      <w:r>
        <w:rPr>
          <w:b/>
        </w:rPr>
        <w:t xml:space="preserve">Câu 5: </w:t>
      </w:r>
      <w:r>
        <w:rPr>
          <w:szCs w:val="26"/>
        </w:rPr>
        <w:t>Cơ cấu kinh tế theo ngành của nước ta đang chuyển dịch theo hướng</w:t>
      </w:r>
    </w:p>
    <w:p w14:paraId="5ED28D01">
      <w:pPr>
        <w:tabs>
          <w:tab w:val="left" w:pos="283"/>
          <w:tab w:val="left" w:pos="2906"/>
          <w:tab w:val="left" w:pos="5528"/>
          <w:tab w:val="left" w:pos="8150"/>
        </w:tabs>
      </w:pPr>
      <w:r>
        <w:rPr>
          <w:rStyle w:val="16"/>
          <w:b/>
        </w:rPr>
        <w:tab/>
      </w:r>
      <w:r>
        <w:rPr>
          <w:rStyle w:val="16"/>
          <w:b/>
        </w:rPr>
        <w:t xml:space="preserve">A. </w:t>
      </w:r>
      <w:r>
        <w:rPr>
          <w:szCs w:val="26"/>
        </w:rPr>
        <w:t>giảm công nghiệp.</w:t>
      </w:r>
      <w:r>
        <w:rPr>
          <w:rStyle w:val="16"/>
          <w:b/>
        </w:rPr>
        <w:tab/>
      </w:r>
      <w:r>
        <w:rPr>
          <w:rStyle w:val="16"/>
          <w:b/>
        </w:rPr>
        <w:t xml:space="preserve">B. </w:t>
      </w:r>
      <w:r>
        <w:rPr>
          <w:szCs w:val="26"/>
        </w:rPr>
        <w:t>tăng nông nghiệp.</w:t>
      </w:r>
      <w:r>
        <w:rPr>
          <w:rStyle w:val="16"/>
          <w:b/>
        </w:rPr>
        <w:tab/>
      </w:r>
      <w:r>
        <w:rPr>
          <w:rStyle w:val="16"/>
          <w:b/>
        </w:rPr>
        <w:t xml:space="preserve">C. </w:t>
      </w:r>
      <w:r>
        <w:rPr>
          <w:szCs w:val="26"/>
        </w:rPr>
        <w:t>tăng dịch vụ.</w:t>
      </w:r>
      <w:r>
        <w:rPr>
          <w:rStyle w:val="16"/>
          <w:b/>
        </w:rPr>
        <w:tab/>
      </w:r>
      <w:r>
        <w:rPr>
          <w:rStyle w:val="16"/>
          <w:b/>
        </w:rPr>
        <w:t xml:space="preserve">D. </w:t>
      </w:r>
      <w:r>
        <w:rPr>
          <w:szCs w:val="26"/>
        </w:rPr>
        <w:t>giảm dịch vụ.</w:t>
      </w:r>
    </w:p>
    <w:p w14:paraId="20C47948">
      <w:pPr>
        <w:jc w:val="both"/>
        <w:rPr>
          <w:rFonts w:eastAsia="Calibri"/>
          <w:sz w:val="26"/>
          <w:szCs w:val="26"/>
        </w:rPr>
      </w:pPr>
      <w:r>
        <w:rPr>
          <w:b/>
        </w:rPr>
        <w:t xml:space="preserve">Câu 6: </w:t>
      </w:r>
      <w:r>
        <w:rPr>
          <w:rFonts w:eastAsia="Calibri"/>
          <w:szCs w:val="26"/>
        </w:rPr>
        <w:t>Ở nước ta, rừng được chia thành những loại nào sau đây?</w:t>
      </w:r>
    </w:p>
    <w:p w14:paraId="416540EA">
      <w:pPr>
        <w:tabs>
          <w:tab w:val="left" w:pos="283"/>
        </w:tabs>
      </w:pPr>
      <w:r>
        <w:rPr>
          <w:rStyle w:val="16"/>
          <w:b/>
        </w:rPr>
        <w:tab/>
      </w:r>
      <w:r>
        <w:rPr>
          <w:rStyle w:val="16"/>
          <w:b/>
        </w:rPr>
        <w:t xml:space="preserve">A. </w:t>
      </w:r>
      <w:r>
        <w:rPr>
          <w:rFonts w:eastAsia="Calibri"/>
          <w:szCs w:val="26"/>
        </w:rPr>
        <w:t>Rừng sản xuất, khu dự trữ tự nhiên và rừng tràm.</w:t>
      </w:r>
    </w:p>
    <w:p w14:paraId="6477E83E">
      <w:pPr>
        <w:tabs>
          <w:tab w:val="left" w:pos="283"/>
        </w:tabs>
      </w:pPr>
      <w:r>
        <w:rPr>
          <w:rStyle w:val="16"/>
          <w:b/>
        </w:rPr>
        <w:tab/>
      </w:r>
      <w:r>
        <w:rPr>
          <w:rStyle w:val="16"/>
          <w:b/>
        </w:rPr>
        <w:t xml:space="preserve">B. </w:t>
      </w:r>
      <w:r>
        <w:rPr>
          <w:rFonts w:eastAsia="Calibri"/>
          <w:szCs w:val="26"/>
        </w:rPr>
        <w:t>Rừng phòng hộ, rừng đặc dụng, vườn quốc gia.</w:t>
      </w:r>
    </w:p>
    <w:p w14:paraId="265AB9FF">
      <w:pPr>
        <w:tabs>
          <w:tab w:val="left" w:pos="283"/>
        </w:tabs>
      </w:pPr>
      <w:r>
        <w:rPr>
          <w:rStyle w:val="16"/>
          <w:b/>
        </w:rPr>
        <w:tab/>
      </w:r>
      <w:r>
        <w:rPr>
          <w:rStyle w:val="16"/>
          <w:b/>
        </w:rPr>
        <w:t xml:space="preserve">C. </w:t>
      </w:r>
      <w:r>
        <w:rPr>
          <w:rFonts w:eastAsia="Calibri"/>
          <w:szCs w:val="26"/>
        </w:rPr>
        <w:t>Rừng phòng hộ, rừng đặc dụng và rừng sản xuất .</w:t>
      </w:r>
    </w:p>
    <w:p w14:paraId="6BFEAF42">
      <w:pPr>
        <w:tabs>
          <w:tab w:val="left" w:pos="283"/>
        </w:tabs>
      </w:pPr>
      <w:r>
        <w:rPr>
          <w:rStyle w:val="16"/>
          <w:b/>
        </w:rPr>
        <w:tab/>
      </w:r>
      <w:r>
        <w:rPr>
          <w:rStyle w:val="16"/>
          <w:b/>
        </w:rPr>
        <w:t xml:space="preserve">D. </w:t>
      </w:r>
      <w:r>
        <w:rPr>
          <w:rFonts w:eastAsia="Calibri"/>
          <w:szCs w:val="26"/>
        </w:rPr>
        <w:t>Khu bảo tồn, rừng đặc dụng và rừng phòng hộ.</w:t>
      </w:r>
    </w:p>
    <w:p w14:paraId="2BD779F7">
      <w:pPr>
        <w:jc w:val="both"/>
        <w:rPr>
          <w:sz w:val="26"/>
          <w:szCs w:val="26"/>
        </w:rPr>
      </w:pPr>
      <w:r>
        <w:rPr>
          <w:b/>
        </w:rPr>
        <w:t xml:space="preserve">Câu 7: </w:t>
      </w:r>
      <w:r>
        <w:rPr>
          <w:szCs w:val="26"/>
        </w:rPr>
        <w:t>Sản lượng điện của nước ta ngày càng tăng chủ yếu là do nguyên nhân nào sau đây?</w:t>
      </w:r>
    </w:p>
    <w:p w14:paraId="21F3A2CC">
      <w:pPr>
        <w:tabs>
          <w:tab w:val="left" w:pos="283"/>
        </w:tabs>
      </w:pPr>
      <w:r>
        <w:rPr>
          <w:rStyle w:val="16"/>
          <w:b/>
        </w:rPr>
        <w:tab/>
      </w:r>
      <w:r>
        <w:rPr>
          <w:rStyle w:val="16"/>
          <w:b/>
        </w:rPr>
        <w:t xml:space="preserve">A. </w:t>
      </w:r>
      <w:r>
        <w:rPr>
          <w:szCs w:val="26"/>
        </w:rPr>
        <w:t>Nguồn vốn lớn, chất lượng cuộc sống được nâng cao, nhiều sông, suối.</w:t>
      </w:r>
    </w:p>
    <w:p w14:paraId="2948BB7A">
      <w:pPr>
        <w:tabs>
          <w:tab w:val="left" w:pos="283"/>
        </w:tabs>
      </w:pPr>
      <w:r>
        <w:rPr>
          <w:rStyle w:val="16"/>
          <w:b/>
        </w:rPr>
        <w:tab/>
      </w:r>
      <w:r>
        <w:rPr>
          <w:rStyle w:val="16"/>
          <w:b/>
        </w:rPr>
        <w:t xml:space="preserve">B. </w:t>
      </w:r>
      <w:r>
        <w:rPr>
          <w:szCs w:val="26"/>
        </w:rPr>
        <w:t>Được sử dụng rộng rãi trong sinh hoạt, vốn đầu tư ngành điện lực lớn.</w:t>
      </w:r>
    </w:p>
    <w:p w14:paraId="29AE83C4">
      <w:pPr>
        <w:tabs>
          <w:tab w:val="left" w:pos="283"/>
        </w:tabs>
      </w:pPr>
      <w:r>
        <w:rPr>
          <w:rStyle w:val="16"/>
          <w:b/>
        </w:rPr>
        <w:tab/>
      </w:r>
      <w:r>
        <w:rPr>
          <w:rStyle w:val="16"/>
          <w:b/>
        </w:rPr>
        <w:t xml:space="preserve">C. </w:t>
      </w:r>
      <w:r>
        <w:rPr>
          <w:szCs w:val="26"/>
        </w:rPr>
        <w:t>Nhiều tiềm năng để phát triển, vốn đầu tư lớn, nhu cầu ngành kinh tế.</w:t>
      </w:r>
    </w:p>
    <w:p w14:paraId="1E83920F">
      <w:pPr>
        <w:tabs>
          <w:tab w:val="left" w:pos="283"/>
        </w:tabs>
      </w:pPr>
      <w:r>
        <w:rPr>
          <w:rStyle w:val="16"/>
          <w:b/>
        </w:rPr>
        <w:tab/>
      </w:r>
      <w:r>
        <w:rPr>
          <w:rStyle w:val="16"/>
          <w:b/>
        </w:rPr>
        <w:t xml:space="preserve">D. </w:t>
      </w:r>
      <w:r>
        <w:rPr>
          <w:szCs w:val="26"/>
        </w:rPr>
        <w:t>Sự phát triển kinh tế, mức sống được nâng cao, có tiềm năng phát triển.</w:t>
      </w:r>
    </w:p>
    <w:p w14:paraId="472E66F1">
      <w:pPr>
        <w:jc w:val="both"/>
        <w:rPr>
          <w:sz w:val="26"/>
          <w:szCs w:val="26"/>
          <w:lang w:val="vi-VN"/>
        </w:rPr>
      </w:pPr>
      <w:r>
        <w:rPr>
          <w:b/>
        </w:rPr>
        <w:t xml:space="preserve">Câu 8: </w:t>
      </w:r>
      <w:r>
        <w:rPr>
          <w:szCs w:val="26"/>
          <w:lang w:val="vi-VN"/>
        </w:rPr>
        <w:t>Cơ cấu dân số nước ta có xu hướng già hóa chủ yếu do</w:t>
      </w:r>
    </w:p>
    <w:p w14:paraId="7ADB585A">
      <w:pPr>
        <w:tabs>
          <w:tab w:val="left" w:pos="283"/>
        </w:tabs>
      </w:pPr>
      <w:r>
        <w:rPr>
          <w:rStyle w:val="16"/>
          <w:b/>
        </w:rPr>
        <w:tab/>
      </w:r>
      <w:r>
        <w:rPr>
          <w:rStyle w:val="16"/>
          <w:b/>
        </w:rPr>
        <w:t xml:space="preserve">A. </w:t>
      </w:r>
      <w:r>
        <w:rPr>
          <w:szCs w:val="26"/>
          <w:lang w:val="vi-VN"/>
        </w:rPr>
        <w:t>tuổi thọ trung bình tăng, mức sống tăng.</w:t>
      </w:r>
    </w:p>
    <w:p w14:paraId="40B5B686">
      <w:pPr>
        <w:tabs>
          <w:tab w:val="left" w:pos="283"/>
        </w:tabs>
      </w:pPr>
      <w:r>
        <w:rPr>
          <w:rStyle w:val="16"/>
          <w:b/>
        </w:rPr>
        <w:tab/>
      </w:r>
      <w:r>
        <w:rPr>
          <w:rStyle w:val="16"/>
          <w:b/>
        </w:rPr>
        <w:t xml:space="preserve">B. </w:t>
      </w:r>
      <w:r>
        <w:rPr>
          <w:szCs w:val="26"/>
          <w:lang w:val="vi-VN"/>
        </w:rPr>
        <w:t>tỉ lệ tử giảm, tuổi thọ trung bình tăng.</w:t>
      </w:r>
    </w:p>
    <w:p w14:paraId="4B808C9A">
      <w:pPr>
        <w:tabs>
          <w:tab w:val="left" w:pos="283"/>
        </w:tabs>
      </w:pPr>
      <w:r>
        <w:rPr>
          <w:rStyle w:val="16"/>
          <w:b/>
        </w:rPr>
        <w:tab/>
      </w:r>
      <w:r>
        <w:rPr>
          <w:rStyle w:val="16"/>
          <w:b/>
        </w:rPr>
        <w:t xml:space="preserve">C. </w:t>
      </w:r>
      <w:r>
        <w:rPr>
          <w:szCs w:val="26"/>
          <w:lang w:val="vi-VN"/>
        </w:rPr>
        <w:t>trình độ nhận thức tăng, tỉ lệ sinh giảm.</w:t>
      </w:r>
    </w:p>
    <w:p w14:paraId="6E3C9A64">
      <w:pPr>
        <w:tabs>
          <w:tab w:val="left" w:pos="283"/>
        </w:tabs>
      </w:pPr>
      <w:r>
        <w:rPr>
          <w:rStyle w:val="16"/>
          <w:b/>
        </w:rPr>
        <w:tab/>
      </w:r>
      <w:r>
        <w:rPr>
          <w:rStyle w:val="16"/>
          <w:b/>
        </w:rPr>
        <w:t xml:space="preserve">D. </w:t>
      </w:r>
      <w:r>
        <w:rPr>
          <w:szCs w:val="26"/>
          <w:lang w:val="vi-VN"/>
        </w:rPr>
        <w:t>tỉ lệ sinh giảm, tuổi thọ trung bình tăng.</w:t>
      </w:r>
    </w:p>
    <w:p w14:paraId="19C68D7B">
      <w:pPr>
        <w:jc w:val="both"/>
        <w:rPr>
          <w:sz w:val="26"/>
          <w:szCs w:val="26"/>
          <w:lang w:val="vi-VN"/>
        </w:rPr>
      </w:pPr>
      <w:r>
        <w:rPr>
          <w:b/>
        </w:rPr>
        <w:t xml:space="preserve">Câu 9: </w:t>
      </w:r>
      <w:r>
        <w:rPr>
          <w:szCs w:val="26"/>
          <w:lang w:val="vi-VN"/>
        </w:rPr>
        <w:t xml:space="preserve">Dân số </w:t>
      </w:r>
      <w:r>
        <w:rPr>
          <w:szCs w:val="26"/>
        </w:rPr>
        <w:t xml:space="preserve">nước ta </w:t>
      </w:r>
      <w:r>
        <w:rPr>
          <w:szCs w:val="26"/>
          <w:lang w:val="vi-VN"/>
        </w:rPr>
        <w:t xml:space="preserve">đông </w:t>
      </w:r>
      <w:r>
        <w:rPr>
          <w:szCs w:val="26"/>
        </w:rPr>
        <w:t>mang lại</w:t>
      </w:r>
      <w:r>
        <w:rPr>
          <w:szCs w:val="26"/>
          <w:lang w:val="vi-VN"/>
        </w:rPr>
        <w:t xml:space="preserve"> thuận lợi là</w:t>
      </w:r>
    </w:p>
    <w:p w14:paraId="19D5A7F6">
      <w:pPr>
        <w:tabs>
          <w:tab w:val="left" w:pos="283"/>
          <w:tab w:val="left" w:pos="5528"/>
        </w:tabs>
      </w:pPr>
      <w:r>
        <w:rPr>
          <w:rStyle w:val="16"/>
          <w:b/>
        </w:rPr>
        <w:tab/>
      </w:r>
      <w:r>
        <w:rPr>
          <w:rStyle w:val="16"/>
          <w:b/>
        </w:rPr>
        <w:t xml:space="preserve">A. </w:t>
      </w:r>
      <w:r>
        <w:rPr>
          <w:szCs w:val="26"/>
          <w:lang w:val="vi-VN"/>
        </w:rPr>
        <w:t>sẽ có nhiều lao động trẻ.</w:t>
      </w:r>
      <w:r>
        <w:rPr>
          <w:rStyle w:val="16"/>
          <w:b/>
        </w:rPr>
        <w:tab/>
      </w:r>
      <w:r>
        <w:rPr>
          <w:rStyle w:val="16"/>
          <w:b/>
        </w:rPr>
        <w:t xml:space="preserve">B. </w:t>
      </w:r>
      <w:r>
        <w:rPr>
          <w:szCs w:val="26"/>
          <w:lang w:val="vi-VN"/>
        </w:rPr>
        <w:t>chất lượng cuộc sống tăng.</w:t>
      </w:r>
    </w:p>
    <w:p w14:paraId="370DB3C1">
      <w:pPr>
        <w:tabs>
          <w:tab w:val="left" w:pos="283"/>
          <w:tab w:val="left" w:pos="5528"/>
        </w:tabs>
      </w:pPr>
      <w:r>
        <w:rPr>
          <w:rStyle w:val="16"/>
          <w:b/>
        </w:rPr>
        <w:tab/>
      </w:r>
      <w:r>
        <w:rPr>
          <w:rStyle w:val="16"/>
          <w:b/>
        </w:rPr>
        <w:t xml:space="preserve">C. </w:t>
      </w:r>
      <w:r>
        <w:rPr>
          <w:szCs w:val="26"/>
          <w:lang w:val="vi-VN"/>
        </w:rPr>
        <w:t>nguồn lao động dồi dào.</w:t>
      </w:r>
      <w:r>
        <w:rPr>
          <w:rStyle w:val="16"/>
          <w:b/>
        </w:rPr>
        <w:tab/>
      </w:r>
      <w:r>
        <w:rPr>
          <w:rStyle w:val="16"/>
          <w:b/>
        </w:rPr>
        <w:t xml:space="preserve">D. </w:t>
      </w:r>
      <w:r>
        <w:rPr>
          <w:szCs w:val="26"/>
          <w:lang w:val="vi-VN"/>
        </w:rPr>
        <w:t>chất lượng lao động cao.</w:t>
      </w:r>
    </w:p>
    <w:p w14:paraId="510BB93F">
      <w:pPr>
        <w:jc w:val="both"/>
        <w:rPr>
          <w:rFonts w:eastAsia="Calibri"/>
          <w:sz w:val="26"/>
          <w:szCs w:val="26"/>
        </w:rPr>
      </w:pPr>
      <w:r>
        <w:rPr>
          <w:b/>
        </w:rPr>
        <w:t xml:space="preserve">Câu 10: </w:t>
      </w:r>
      <w:r>
        <w:rPr>
          <w:rFonts w:eastAsia="Calibri"/>
          <w:szCs w:val="26"/>
        </w:rPr>
        <w:t>Tác động tiêu cực của quá trình đô thị hóa là</w:t>
      </w:r>
    </w:p>
    <w:p w14:paraId="309A4ED0">
      <w:pPr>
        <w:tabs>
          <w:tab w:val="left" w:pos="283"/>
        </w:tabs>
      </w:pPr>
      <w:r>
        <w:rPr>
          <w:rStyle w:val="16"/>
          <w:b/>
        </w:rPr>
        <w:tab/>
      </w:r>
      <w:r>
        <w:rPr>
          <w:rStyle w:val="16"/>
          <w:b/>
        </w:rPr>
        <w:t xml:space="preserve">A. </w:t>
      </w:r>
      <w:r>
        <w:rPr>
          <w:rFonts w:eastAsia="Calibri"/>
          <w:szCs w:val="26"/>
        </w:rPr>
        <w:t>làm chậm chuyển dịch cơ cấu kinh tế.</w:t>
      </w:r>
    </w:p>
    <w:p w14:paraId="59EB0878">
      <w:pPr>
        <w:tabs>
          <w:tab w:val="left" w:pos="283"/>
        </w:tabs>
      </w:pPr>
      <w:r>
        <w:rPr>
          <w:rStyle w:val="16"/>
          <w:b/>
        </w:rPr>
        <w:tab/>
      </w:r>
      <w:r>
        <w:rPr>
          <w:rStyle w:val="16"/>
          <w:b/>
        </w:rPr>
        <w:t xml:space="preserve">B. </w:t>
      </w:r>
      <w:r>
        <w:rPr>
          <w:rFonts w:eastAsia="Calibri"/>
          <w:szCs w:val="26"/>
        </w:rPr>
        <w:t>tình trạng đói nghèo ngày càng gia tăng.</w:t>
      </w:r>
    </w:p>
    <w:p w14:paraId="5534F67A">
      <w:pPr>
        <w:tabs>
          <w:tab w:val="left" w:pos="283"/>
        </w:tabs>
      </w:pPr>
      <w:r>
        <w:rPr>
          <w:rStyle w:val="16"/>
          <w:b/>
        </w:rPr>
        <w:tab/>
      </w:r>
      <w:r>
        <w:rPr>
          <w:rStyle w:val="16"/>
          <w:b/>
        </w:rPr>
        <w:t xml:space="preserve">C. </w:t>
      </w:r>
      <w:r>
        <w:rPr>
          <w:rFonts w:eastAsia="Calibri"/>
          <w:szCs w:val="26"/>
        </w:rPr>
        <w:t>ô nhiễm môi trường, mất an ninh trật tự.</w:t>
      </w:r>
    </w:p>
    <w:p w14:paraId="444FC178">
      <w:pPr>
        <w:tabs>
          <w:tab w:val="left" w:pos="283"/>
        </w:tabs>
      </w:pPr>
      <w:r>
        <w:rPr>
          <w:rStyle w:val="16"/>
          <w:b/>
        </w:rPr>
        <w:tab/>
      </w:r>
      <w:r>
        <w:rPr>
          <w:rStyle w:val="16"/>
          <w:b/>
        </w:rPr>
        <w:t xml:space="preserve">D. </w:t>
      </w:r>
      <w:r>
        <w:rPr>
          <w:rFonts w:eastAsia="Calibri"/>
          <w:szCs w:val="26"/>
        </w:rPr>
        <w:t>mức sống dân thành thị ngày càng giảm</w:t>
      </w:r>
      <w:r>
        <w:rPr>
          <w:rFonts w:eastAsia="Calibri"/>
          <w:szCs w:val="26"/>
          <w:lang w:val="vi-VN"/>
        </w:rPr>
        <w:t>.</w:t>
      </w:r>
    </w:p>
    <w:p w14:paraId="2176AC33">
      <w:pPr>
        <w:jc w:val="both"/>
        <w:rPr>
          <w:rFonts w:eastAsia="Calibri"/>
          <w:sz w:val="26"/>
          <w:szCs w:val="26"/>
          <w:lang w:val="vi-VN"/>
        </w:rPr>
      </w:pPr>
      <w:r>
        <w:rPr>
          <w:b/>
        </w:rPr>
        <w:t xml:space="preserve">Câu 11: </w:t>
      </w:r>
      <w:r>
        <w:rPr>
          <w:rFonts w:eastAsia="Calibri"/>
          <w:szCs w:val="26"/>
          <w:lang w:val="vi-VN"/>
        </w:rPr>
        <w:t xml:space="preserve">Dân cư nước ta tập trung </w:t>
      </w:r>
      <w:r>
        <w:rPr>
          <w:rFonts w:eastAsia="Calibri"/>
          <w:szCs w:val="26"/>
        </w:rPr>
        <w:t>chủ yếu</w:t>
      </w:r>
      <w:r>
        <w:rPr>
          <w:rFonts w:eastAsia="Calibri"/>
          <w:szCs w:val="26"/>
          <w:lang w:val="vi-VN"/>
        </w:rPr>
        <w:t xml:space="preserve"> ở vùng</w:t>
      </w:r>
    </w:p>
    <w:p w14:paraId="07225A53">
      <w:pPr>
        <w:tabs>
          <w:tab w:val="left" w:pos="283"/>
          <w:tab w:val="left" w:pos="2906"/>
          <w:tab w:val="left" w:pos="5528"/>
          <w:tab w:val="left" w:pos="8150"/>
        </w:tabs>
      </w:pPr>
      <w:r>
        <w:rPr>
          <w:rStyle w:val="16"/>
          <w:b/>
        </w:rPr>
        <w:tab/>
      </w:r>
      <w:r>
        <w:rPr>
          <w:rStyle w:val="16"/>
          <w:b/>
        </w:rPr>
        <w:t xml:space="preserve">A. </w:t>
      </w:r>
      <w:r>
        <w:rPr>
          <w:rFonts w:eastAsia="Calibri"/>
          <w:szCs w:val="26"/>
          <w:lang w:val="vi-VN"/>
        </w:rPr>
        <w:t>biên giới.</w:t>
      </w:r>
      <w:r>
        <w:rPr>
          <w:rStyle w:val="16"/>
          <w:b/>
        </w:rPr>
        <w:tab/>
      </w:r>
      <w:r>
        <w:rPr>
          <w:rStyle w:val="16"/>
          <w:b/>
        </w:rPr>
        <w:t xml:space="preserve">B. </w:t>
      </w:r>
      <w:r>
        <w:rPr>
          <w:rFonts w:eastAsia="Calibri"/>
          <w:szCs w:val="26"/>
          <w:lang w:val="vi-VN"/>
        </w:rPr>
        <w:t>đồi núi.</w:t>
      </w:r>
      <w:r>
        <w:rPr>
          <w:rStyle w:val="16"/>
          <w:b/>
        </w:rPr>
        <w:tab/>
      </w:r>
      <w:r>
        <w:rPr>
          <w:rStyle w:val="16"/>
          <w:b/>
        </w:rPr>
        <w:t xml:space="preserve">C. </w:t>
      </w:r>
      <w:r>
        <w:rPr>
          <w:rFonts w:eastAsia="Calibri"/>
          <w:szCs w:val="26"/>
          <w:lang w:val="vi-VN"/>
        </w:rPr>
        <w:t>đồng bằng.</w:t>
      </w:r>
      <w:r>
        <w:rPr>
          <w:rStyle w:val="16"/>
          <w:b/>
        </w:rPr>
        <w:tab/>
      </w:r>
      <w:r>
        <w:rPr>
          <w:rStyle w:val="16"/>
          <w:b/>
        </w:rPr>
        <w:t xml:space="preserve">D. </w:t>
      </w:r>
      <w:r>
        <w:rPr>
          <w:rFonts w:eastAsia="Calibri"/>
          <w:szCs w:val="26"/>
          <w:lang w:val="vi-VN"/>
        </w:rPr>
        <w:t>trung du.</w:t>
      </w:r>
    </w:p>
    <w:p w14:paraId="2ED23781">
      <w:pPr>
        <w:jc w:val="both"/>
        <w:rPr>
          <w:rFonts w:eastAsia="Calibri"/>
          <w:sz w:val="26"/>
          <w:szCs w:val="26"/>
        </w:rPr>
      </w:pPr>
      <w:r>
        <w:rPr>
          <w:b/>
        </w:rPr>
        <w:t xml:space="preserve">Câu 12: </w:t>
      </w:r>
      <w:r>
        <w:rPr>
          <w:rFonts w:eastAsia="Calibri"/>
          <w:szCs w:val="26"/>
        </w:rPr>
        <w:t>Sự khác nhau về thiên nhiên của Đông Trường Sơn và vùng Tây nguyên chủ yếu là do tác động của</w:t>
      </w:r>
    </w:p>
    <w:p w14:paraId="24E9F21D">
      <w:pPr>
        <w:tabs>
          <w:tab w:val="left" w:pos="283"/>
        </w:tabs>
      </w:pPr>
      <w:r>
        <w:rPr>
          <w:rStyle w:val="16"/>
          <w:b/>
        </w:rPr>
        <w:tab/>
      </w:r>
      <w:r>
        <w:rPr>
          <w:rStyle w:val="16"/>
          <w:b/>
        </w:rPr>
        <w:t xml:space="preserve">A. </w:t>
      </w:r>
      <w:r>
        <w:rPr>
          <w:rFonts w:eastAsia="Calibri"/>
          <w:szCs w:val="26"/>
        </w:rPr>
        <w:t>gió mùa với hướng của dãy núi Trường Sơn.</w:t>
      </w:r>
    </w:p>
    <w:p w14:paraId="4BBF6363">
      <w:pPr>
        <w:tabs>
          <w:tab w:val="left" w:pos="283"/>
        </w:tabs>
      </w:pPr>
      <w:r>
        <w:rPr>
          <w:rStyle w:val="16"/>
          <w:b/>
        </w:rPr>
        <w:tab/>
      </w:r>
      <w:r>
        <w:rPr>
          <w:rStyle w:val="16"/>
          <w:b/>
        </w:rPr>
        <w:t xml:space="preserve">B. </w:t>
      </w:r>
      <w:r>
        <w:rPr>
          <w:rFonts w:eastAsia="Calibri"/>
          <w:szCs w:val="26"/>
        </w:rPr>
        <w:t>gió mùa với độ cao của dãy núi Trường Sơn.</w:t>
      </w:r>
    </w:p>
    <w:p w14:paraId="0E403DC3">
      <w:pPr>
        <w:tabs>
          <w:tab w:val="left" w:pos="283"/>
        </w:tabs>
      </w:pPr>
      <w:r>
        <w:rPr>
          <w:rStyle w:val="16"/>
          <w:b/>
        </w:rPr>
        <w:tab/>
      </w:r>
      <w:r>
        <w:rPr>
          <w:rStyle w:val="16"/>
          <w:b/>
        </w:rPr>
        <w:t xml:space="preserve">C. </w:t>
      </w:r>
      <w:r>
        <w:rPr>
          <w:rFonts w:eastAsia="Calibri"/>
          <w:szCs w:val="26"/>
        </w:rPr>
        <w:t>tín phong bán cầu Bắc và độ cao núi Bạch Mã.</w:t>
      </w:r>
    </w:p>
    <w:p w14:paraId="5404A83D">
      <w:pPr>
        <w:tabs>
          <w:tab w:val="left" w:pos="283"/>
        </w:tabs>
      </w:pPr>
      <w:r>
        <w:rPr>
          <w:rStyle w:val="16"/>
          <w:b/>
        </w:rPr>
        <w:tab/>
      </w:r>
      <w:r>
        <w:rPr>
          <w:rStyle w:val="16"/>
          <w:b/>
        </w:rPr>
        <w:t xml:space="preserve">D. </w:t>
      </w:r>
      <w:r>
        <w:rPr>
          <w:rFonts w:eastAsia="Calibri"/>
          <w:szCs w:val="26"/>
        </w:rPr>
        <w:t>tin phong bán cầu Bắc và hướng núi Bạch Mã.</w:t>
      </w:r>
    </w:p>
    <w:p w14:paraId="269A97D3">
      <w:pPr>
        <w:jc w:val="both"/>
        <w:rPr>
          <w:rFonts w:eastAsia="Calibri"/>
          <w:sz w:val="26"/>
          <w:szCs w:val="26"/>
        </w:rPr>
      </w:pPr>
      <w:r>
        <w:rPr>
          <w:b/>
        </w:rPr>
        <w:t xml:space="preserve">Câu 13: </w:t>
      </w:r>
      <w:r>
        <w:rPr>
          <w:rFonts w:eastAsia="Calibri"/>
          <w:szCs w:val="26"/>
        </w:rPr>
        <w:t>Phần lãnh thổ phía Bắc của nước ta được giới hạn từ</w:t>
      </w:r>
    </w:p>
    <w:p w14:paraId="45F17B56">
      <w:pPr>
        <w:tabs>
          <w:tab w:val="left" w:pos="283"/>
          <w:tab w:val="left" w:pos="5528"/>
        </w:tabs>
      </w:pPr>
      <w:r>
        <w:rPr>
          <w:rStyle w:val="16"/>
          <w:b/>
        </w:rPr>
        <w:tab/>
      </w:r>
      <w:r>
        <w:rPr>
          <w:rStyle w:val="16"/>
          <w:b/>
        </w:rPr>
        <w:t xml:space="preserve">A. </w:t>
      </w:r>
      <w:r>
        <w:rPr>
          <w:rFonts w:eastAsia="Calibri"/>
          <w:szCs w:val="26"/>
        </w:rPr>
        <w:t>dãy Bạch Mã trở ra.</w:t>
      </w:r>
      <w:r>
        <w:rPr>
          <w:rStyle w:val="16"/>
          <w:b/>
        </w:rPr>
        <w:tab/>
      </w:r>
      <w:r>
        <w:rPr>
          <w:rStyle w:val="16"/>
          <w:b/>
        </w:rPr>
        <w:t xml:space="preserve">B. </w:t>
      </w:r>
      <w:r>
        <w:rPr>
          <w:rFonts w:eastAsia="Calibri"/>
          <w:szCs w:val="26"/>
        </w:rPr>
        <w:t>đèo Hải Vân trở ra.</w:t>
      </w:r>
    </w:p>
    <w:p w14:paraId="0E64CF7D">
      <w:pPr>
        <w:tabs>
          <w:tab w:val="left" w:pos="283"/>
          <w:tab w:val="left" w:pos="5528"/>
        </w:tabs>
      </w:pPr>
      <w:r>
        <w:rPr>
          <w:rStyle w:val="16"/>
          <w:b/>
        </w:rPr>
        <w:tab/>
      </w:r>
      <w:r>
        <w:rPr>
          <w:rStyle w:val="16"/>
          <w:b/>
        </w:rPr>
        <w:t xml:space="preserve">C. </w:t>
      </w:r>
      <w:r>
        <w:rPr>
          <w:rFonts w:eastAsia="Calibri"/>
          <w:szCs w:val="26"/>
        </w:rPr>
        <w:t>dãy Hoành Sơn trở vào.</w:t>
      </w:r>
      <w:r>
        <w:rPr>
          <w:rStyle w:val="16"/>
          <w:b/>
        </w:rPr>
        <w:tab/>
      </w:r>
      <w:r>
        <w:rPr>
          <w:rStyle w:val="16"/>
          <w:b/>
        </w:rPr>
        <w:t xml:space="preserve">D. </w:t>
      </w:r>
      <w:r>
        <w:rPr>
          <w:rFonts w:eastAsia="Calibri"/>
          <w:szCs w:val="26"/>
        </w:rPr>
        <w:t>dãy Hoành Sơn trở ra.</w:t>
      </w:r>
    </w:p>
    <w:p w14:paraId="498D09F5">
      <w:pPr>
        <w:jc w:val="both"/>
        <w:rPr>
          <w:sz w:val="26"/>
          <w:szCs w:val="26"/>
        </w:rPr>
      </w:pPr>
      <w:r>
        <w:rPr>
          <w:b/>
        </w:rPr>
        <w:t xml:space="preserve">Câu 14: </w:t>
      </w:r>
      <w:r>
        <w:rPr>
          <w:szCs w:val="26"/>
        </w:rPr>
        <w:t>Nhóm cây nào sau đây chiếm tỉ trọng lớn nhất trong cơ cấu diện tích trồng trọt ở nước ta hiện nay?</w:t>
      </w:r>
    </w:p>
    <w:p w14:paraId="22A613D8">
      <w:pPr>
        <w:tabs>
          <w:tab w:val="left" w:pos="283"/>
          <w:tab w:val="left" w:pos="2906"/>
          <w:tab w:val="left" w:pos="5528"/>
          <w:tab w:val="left" w:pos="8150"/>
        </w:tabs>
      </w:pPr>
      <w:r>
        <w:rPr>
          <w:rStyle w:val="16"/>
          <w:b/>
        </w:rPr>
        <w:tab/>
      </w:r>
      <w:r>
        <w:rPr>
          <w:rStyle w:val="16"/>
          <w:b/>
        </w:rPr>
        <w:t xml:space="preserve">A. </w:t>
      </w:r>
      <w:r>
        <w:rPr>
          <w:szCs w:val="26"/>
        </w:rPr>
        <w:t>Cây công nghiệp.</w:t>
      </w:r>
      <w:r>
        <w:rPr>
          <w:rStyle w:val="16"/>
          <w:b/>
        </w:rPr>
        <w:tab/>
      </w:r>
      <w:r>
        <w:rPr>
          <w:rStyle w:val="16"/>
          <w:b/>
        </w:rPr>
        <w:t xml:space="preserve">B. </w:t>
      </w:r>
      <w:r>
        <w:rPr>
          <w:szCs w:val="26"/>
        </w:rPr>
        <w:t>Cây ăn quả.</w:t>
      </w:r>
      <w:r>
        <w:rPr>
          <w:rStyle w:val="16"/>
          <w:b/>
        </w:rPr>
        <w:tab/>
      </w:r>
      <w:r>
        <w:rPr>
          <w:rStyle w:val="16"/>
          <w:b/>
        </w:rPr>
        <w:t xml:space="preserve">C. </w:t>
      </w:r>
      <w:r>
        <w:rPr>
          <w:szCs w:val="26"/>
        </w:rPr>
        <w:t xml:space="preserve">Cây </w:t>
      </w:r>
      <w:r>
        <w:rPr>
          <w:szCs w:val="26"/>
          <w:lang w:val="vi-VN"/>
        </w:rPr>
        <w:t>rau đậu</w:t>
      </w:r>
      <w:r>
        <w:rPr>
          <w:szCs w:val="26"/>
        </w:rPr>
        <w:t>.</w:t>
      </w:r>
      <w:r>
        <w:rPr>
          <w:rStyle w:val="16"/>
          <w:b/>
        </w:rPr>
        <w:tab/>
      </w:r>
      <w:r>
        <w:rPr>
          <w:rStyle w:val="16"/>
          <w:b/>
        </w:rPr>
        <w:t xml:space="preserve">D. </w:t>
      </w:r>
      <w:r>
        <w:rPr>
          <w:szCs w:val="26"/>
        </w:rPr>
        <w:t xml:space="preserve">Cây </w:t>
      </w:r>
      <w:r>
        <w:rPr>
          <w:szCs w:val="26"/>
          <w:lang w:val="vi-VN"/>
        </w:rPr>
        <w:t>lương thực</w:t>
      </w:r>
      <w:r>
        <w:rPr>
          <w:szCs w:val="26"/>
        </w:rPr>
        <w:t>.</w:t>
      </w:r>
    </w:p>
    <w:p w14:paraId="1B920A38">
      <w:pPr>
        <w:jc w:val="both"/>
        <w:rPr>
          <w:sz w:val="26"/>
          <w:szCs w:val="26"/>
        </w:rPr>
      </w:pPr>
      <w:r>
        <w:rPr>
          <w:b/>
        </w:rPr>
        <w:t xml:space="preserve">Câu 15: </w:t>
      </w:r>
      <w:r>
        <w:rPr>
          <w:szCs w:val="26"/>
        </w:rPr>
        <w:t>Thành phần kinh tế nhà nước đóng vai trò chủ đạo trong nền kinh tế nước ta hiện nay là do</w:t>
      </w:r>
    </w:p>
    <w:p w14:paraId="3F57236E">
      <w:pPr>
        <w:tabs>
          <w:tab w:val="left" w:pos="283"/>
        </w:tabs>
      </w:pPr>
      <w:r>
        <w:rPr>
          <w:rStyle w:val="16"/>
          <w:b/>
        </w:rPr>
        <w:tab/>
      </w:r>
      <w:r>
        <w:rPr>
          <w:rStyle w:val="16"/>
          <w:b/>
        </w:rPr>
        <w:t xml:space="preserve">A. </w:t>
      </w:r>
      <w:r>
        <w:rPr>
          <w:szCs w:val="26"/>
        </w:rPr>
        <w:t>chiếm tỉ trọng GDP cao nhất và tốc độ tăng trưởng rất cao.</w:t>
      </w:r>
    </w:p>
    <w:p w14:paraId="3CC4083D">
      <w:pPr>
        <w:tabs>
          <w:tab w:val="left" w:pos="283"/>
        </w:tabs>
      </w:pPr>
      <w:r>
        <w:rPr>
          <w:rStyle w:val="16"/>
          <w:b/>
        </w:rPr>
        <w:tab/>
      </w:r>
      <w:r>
        <w:rPr>
          <w:rStyle w:val="16"/>
          <w:b/>
        </w:rPr>
        <w:t xml:space="preserve">B. </w:t>
      </w:r>
      <w:r>
        <w:rPr>
          <w:szCs w:val="26"/>
        </w:rPr>
        <w:t>chi phối hoạt động của tất cả các thành phần kinh tế khác.</w:t>
      </w:r>
    </w:p>
    <w:p w14:paraId="6704E7A2">
      <w:pPr>
        <w:tabs>
          <w:tab w:val="left" w:pos="283"/>
        </w:tabs>
      </w:pPr>
      <w:r>
        <w:rPr>
          <w:rStyle w:val="16"/>
          <w:b/>
        </w:rPr>
        <w:tab/>
      </w:r>
      <w:r>
        <w:rPr>
          <w:rStyle w:val="16"/>
          <w:b/>
        </w:rPr>
        <w:t xml:space="preserve">C. </w:t>
      </w:r>
      <w:r>
        <w:rPr>
          <w:szCs w:val="26"/>
        </w:rPr>
        <w:t>nắm các ngành và lĩnh vực kinh tế then chốt của quốc gia.</w:t>
      </w:r>
    </w:p>
    <w:p w14:paraId="2757D0F4">
      <w:pPr>
        <w:tabs>
          <w:tab w:val="left" w:pos="283"/>
        </w:tabs>
      </w:pPr>
      <w:r>
        <w:rPr>
          <w:rStyle w:val="16"/>
          <w:b/>
        </w:rPr>
        <w:tab/>
      </w:r>
      <w:r>
        <w:rPr>
          <w:rStyle w:val="16"/>
          <w:b/>
        </w:rPr>
        <w:t xml:space="preserve">D. </w:t>
      </w:r>
      <w:r>
        <w:rPr>
          <w:szCs w:val="26"/>
        </w:rPr>
        <w:t>số lượng doanh nghiệp thành lập hàng năm tăng cao nhất.</w:t>
      </w:r>
    </w:p>
    <w:p w14:paraId="017A4784">
      <w:pPr>
        <w:jc w:val="both"/>
        <w:rPr>
          <w:sz w:val="26"/>
          <w:szCs w:val="26"/>
        </w:rPr>
      </w:pPr>
      <w:r>
        <w:rPr>
          <w:b/>
        </w:rPr>
        <w:t xml:space="preserve">Câu 16: </w:t>
      </w:r>
      <w:r>
        <w:rPr>
          <w:szCs w:val="26"/>
        </w:rPr>
        <w:t>Nguyên nhân chủ yếu sau đây làm cho quá trình đô thị hóa diễn ra mạnh mẽ trong thời gian gần đây?</w:t>
      </w:r>
    </w:p>
    <w:p w14:paraId="791F6A29">
      <w:pPr>
        <w:tabs>
          <w:tab w:val="left" w:pos="283"/>
        </w:tabs>
      </w:pPr>
      <w:r>
        <w:rPr>
          <w:rStyle w:val="16"/>
          <w:b/>
        </w:rPr>
        <w:tab/>
      </w:r>
      <w:r>
        <w:rPr>
          <w:rStyle w:val="16"/>
          <w:b/>
        </w:rPr>
        <w:t xml:space="preserve">A. </w:t>
      </w:r>
      <w:r>
        <w:rPr>
          <w:szCs w:val="26"/>
        </w:rPr>
        <w:t>Công nghiệp hóa phát triển mạnh.</w:t>
      </w:r>
    </w:p>
    <w:p w14:paraId="0514F179">
      <w:pPr>
        <w:tabs>
          <w:tab w:val="left" w:pos="283"/>
        </w:tabs>
      </w:pPr>
      <w:r>
        <w:rPr>
          <w:rStyle w:val="16"/>
          <w:b/>
        </w:rPr>
        <w:tab/>
      </w:r>
      <w:r>
        <w:rPr>
          <w:rStyle w:val="16"/>
          <w:b/>
        </w:rPr>
        <w:t xml:space="preserve">B. </w:t>
      </w:r>
      <w:r>
        <w:rPr>
          <w:szCs w:val="26"/>
        </w:rPr>
        <w:t>Do ngành kinh tế phát triển mạnh.</w:t>
      </w:r>
    </w:p>
    <w:p w14:paraId="340D0EDA">
      <w:pPr>
        <w:tabs>
          <w:tab w:val="left" w:pos="283"/>
        </w:tabs>
      </w:pPr>
      <w:r>
        <w:rPr>
          <w:rStyle w:val="16"/>
          <w:b/>
        </w:rPr>
        <w:tab/>
      </w:r>
      <w:r>
        <w:rPr>
          <w:rStyle w:val="16"/>
          <w:b/>
        </w:rPr>
        <w:t xml:space="preserve">C. </w:t>
      </w:r>
      <w:r>
        <w:rPr>
          <w:szCs w:val="26"/>
        </w:rPr>
        <w:t>Quá trình đô thị hóa tự phát mạnh mẽ.</w:t>
      </w:r>
    </w:p>
    <w:p w14:paraId="486C943E">
      <w:pPr>
        <w:tabs>
          <w:tab w:val="left" w:pos="283"/>
        </w:tabs>
      </w:pPr>
      <w:r>
        <w:rPr>
          <w:rStyle w:val="16"/>
          <w:b/>
        </w:rPr>
        <w:tab/>
      </w:r>
      <w:r>
        <w:rPr>
          <w:rStyle w:val="16"/>
          <w:b/>
        </w:rPr>
        <w:t xml:space="preserve">D. </w:t>
      </w:r>
      <w:r>
        <w:rPr>
          <w:szCs w:val="26"/>
        </w:rPr>
        <w:t>Mức sống người dân được nâng cao.</w:t>
      </w:r>
    </w:p>
    <w:p w14:paraId="4396E3A5">
      <w:pPr>
        <w:jc w:val="both"/>
        <w:rPr>
          <w:rFonts w:eastAsia="Calibri"/>
          <w:b/>
          <w:bCs/>
          <w:color w:val="000000"/>
          <w:kern w:val="2"/>
          <w:sz w:val="26"/>
          <w:szCs w:val="26"/>
          <w:u w:val="single"/>
        </w:rPr>
      </w:pPr>
      <w:r>
        <w:rPr>
          <w:rFonts w:eastAsia="Arial"/>
          <w:b/>
          <w:bCs/>
          <w:color w:val="000000"/>
          <w:sz w:val="26"/>
          <w:szCs w:val="26"/>
          <w:lang w:val="vi-VN"/>
        </w:rPr>
        <w:t xml:space="preserve">Phần II: Câu trắc nghiệm đúng sai: (2 điểm) </w:t>
      </w:r>
      <w:r>
        <w:rPr>
          <w:rFonts w:eastAsia="Arial"/>
          <w:bCs/>
          <w:color w:val="000000"/>
          <w:sz w:val="26"/>
          <w:szCs w:val="26"/>
        </w:rPr>
        <w:t xml:space="preserve">Học sinh trả lời từ câu </w:t>
      </w:r>
      <w:r>
        <w:rPr>
          <w:rFonts w:eastAsia="Arial"/>
          <w:bCs/>
          <w:color w:val="000000"/>
          <w:sz w:val="26"/>
          <w:szCs w:val="26"/>
          <w:lang w:val="vi-VN"/>
        </w:rPr>
        <w:t xml:space="preserve">1 </w:t>
      </w:r>
      <w:r>
        <w:rPr>
          <w:rFonts w:eastAsia="Arial"/>
          <w:bCs/>
          <w:color w:val="000000"/>
          <w:sz w:val="26"/>
          <w:szCs w:val="26"/>
        </w:rPr>
        <w:t xml:space="preserve">đến câu </w:t>
      </w:r>
      <w:r>
        <w:rPr>
          <w:rFonts w:eastAsia="Arial"/>
          <w:bCs/>
          <w:color w:val="000000"/>
          <w:sz w:val="26"/>
          <w:szCs w:val="26"/>
          <w:lang w:val="vi-VN"/>
        </w:rPr>
        <w:t xml:space="preserve">2. </w:t>
      </w:r>
      <w:r>
        <w:rPr>
          <w:rFonts w:eastAsia="Arial"/>
          <w:bCs/>
          <w:color w:val="000000"/>
          <w:sz w:val="26"/>
          <w:szCs w:val="26"/>
        </w:rPr>
        <w:t xml:space="preserve">Trong mỗi ý </w:t>
      </w:r>
      <w:r>
        <w:rPr>
          <w:rFonts w:eastAsia="Arial"/>
          <w:b/>
          <w:bCs/>
          <w:color w:val="000000"/>
          <w:sz w:val="26"/>
          <w:szCs w:val="26"/>
        </w:rPr>
        <w:t>a), b), c),</w:t>
      </w:r>
      <w:r>
        <w:rPr>
          <w:rFonts w:eastAsia="Arial"/>
          <w:bCs/>
          <w:color w:val="000000"/>
          <w:sz w:val="26"/>
          <w:szCs w:val="26"/>
        </w:rPr>
        <w:t xml:space="preserve"> </w:t>
      </w:r>
      <w:r>
        <w:rPr>
          <w:rFonts w:eastAsia="Arial"/>
          <w:b/>
          <w:bCs/>
          <w:color w:val="000000"/>
          <w:sz w:val="26"/>
          <w:szCs w:val="26"/>
        </w:rPr>
        <w:t>d)</w:t>
      </w:r>
      <w:r>
        <w:rPr>
          <w:rFonts w:eastAsia="Arial"/>
          <w:bCs/>
          <w:color w:val="000000"/>
          <w:sz w:val="26"/>
          <w:szCs w:val="26"/>
        </w:rPr>
        <w:t xml:space="preserve"> ở mỗi câu, học sinh chọn đúng hoặc sai.</w:t>
      </w:r>
    </w:p>
    <w:p w14:paraId="19694136">
      <w:pPr>
        <w:jc w:val="both"/>
        <w:rPr>
          <w:rFonts w:eastAsia="Calibri"/>
          <w:color w:val="000000"/>
          <w:kern w:val="2"/>
          <w:sz w:val="26"/>
          <w:szCs w:val="26"/>
        </w:rPr>
      </w:pPr>
      <w:r>
        <w:rPr>
          <w:rFonts w:eastAsia="Calibri"/>
          <w:b/>
          <w:bCs/>
          <w:color w:val="000000"/>
          <w:kern w:val="2"/>
          <w:sz w:val="26"/>
          <w:szCs w:val="26"/>
          <w:u w:val="single"/>
        </w:rPr>
        <w:t>Câu 1</w:t>
      </w:r>
      <w:r>
        <w:rPr>
          <w:rFonts w:eastAsia="Calibri"/>
          <w:b/>
          <w:bCs/>
          <w:color w:val="000000"/>
          <w:kern w:val="2"/>
          <w:sz w:val="26"/>
          <w:szCs w:val="26"/>
          <w:u w:val="single"/>
          <w:lang w:val="vi-VN"/>
        </w:rPr>
        <w:t xml:space="preserve">: </w:t>
      </w:r>
      <w:r>
        <w:rPr>
          <w:rFonts w:eastAsia="Calibri"/>
          <w:b/>
          <w:bCs/>
          <w:color w:val="000000"/>
          <w:kern w:val="2"/>
          <w:sz w:val="26"/>
          <w:szCs w:val="26"/>
          <w:lang w:val="vi-VN"/>
        </w:rPr>
        <w:t>(1điểm)</w:t>
      </w:r>
      <w:r>
        <w:rPr>
          <w:rFonts w:eastAsia="Calibri"/>
          <w:color w:val="000000"/>
          <w:kern w:val="2"/>
          <w:sz w:val="26"/>
          <w:szCs w:val="26"/>
          <w:lang w:val="vi-VN"/>
        </w:rPr>
        <w:t xml:space="preserve"> </w:t>
      </w:r>
      <w:r>
        <w:rPr>
          <w:rFonts w:eastAsia="Calibri"/>
          <w:color w:val="000000"/>
          <w:kern w:val="2"/>
          <w:sz w:val="26"/>
          <w:szCs w:val="26"/>
        </w:rPr>
        <w:t>Đọc đoạn thông tin và chọn đúng hoặc sai ở mỗi ý a), b), c), d) sau đây.</w:t>
      </w:r>
    </w:p>
    <w:p w14:paraId="1A44C067">
      <w:pPr>
        <w:tabs>
          <w:tab w:val="left" w:pos="284"/>
        </w:tabs>
        <w:jc w:val="both"/>
        <w:rPr>
          <w:color w:val="000000"/>
          <w:sz w:val="26"/>
          <w:szCs w:val="26"/>
        </w:rPr>
      </w:pPr>
      <w:bookmarkStart w:id="0" w:name="_Hlk171606115"/>
      <w:r>
        <w:rPr>
          <w:color w:val="000000"/>
          <w:sz w:val="26"/>
          <w:szCs w:val="26"/>
          <w:lang w:val="vi-VN"/>
        </w:rPr>
        <w:tab/>
      </w:r>
      <w:r>
        <w:rPr>
          <w:color w:val="000000"/>
          <w:sz w:val="26"/>
          <w:szCs w:val="26"/>
        </w:rPr>
        <w:t xml:space="preserve">Từ tháng 11 đến tháng 4 năm sau, </w:t>
      </w:r>
      <w:r>
        <w:rPr>
          <w:rFonts w:hint="default" w:ascii="Times New Roman"/>
          <w:color w:val="000000"/>
          <w:sz w:val="26"/>
          <w:szCs w:val="26"/>
          <w:lang w:val="vi-VN"/>
        </w:rPr>
        <w:t>miền Bắc nước ta chịu tác động của</w:t>
      </w:r>
      <w:r>
        <w:rPr>
          <w:color w:val="000000"/>
          <w:sz w:val="26"/>
          <w:szCs w:val="26"/>
        </w:rPr>
        <w:t xml:space="preserve"> khối không khí lạnh có nguồn gốc từ áp cao Xi-bia </w:t>
      </w:r>
      <w:r>
        <w:rPr>
          <w:rFonts w:hint="default" w:ascii="Times New Roman"/>
          <w:color w:val="000000"/>
          <w:sz w:val="26"/>
          <w:szCs w:val="26"/>
          <w:lang w:val="vi-VN"/>
        </w:rPr>
        <w:t xml:space="preserve">di chuyển </w:t>
      </w:r>
      <w:r>
        <w:rPr>
          <w:color w:val="000000"/>
          <w:sz w:val="26"/>
          <w:szCs w:val="26"/>
        </w:rPr>
        <w:t>theo hướng đông bắc</w:t>
      </w:r>
      <w:r>
        <w:rPr>
          <w:rFonts w:hint="default" w:ascii="Times New Roman"/>
          <w:color w:val="000000"/>
          <w:sz w:val="26"/>
          <w:szCs w:val="26"/>
          <w:lang w:val="vi-VN"/>
        </w:rPr>
        <w:t xml:space="preserve"> nên thường gọi là gió mùa Đông Bắc. Gió mùa Đông Bắc di chuyển về nước ta không liên tục mà theo từng đợt, đ</w:t>
      </w:r>
      <w:r>
        <w:rPr>
          <w:color w:val="000000"/>
          <w:sz w:val="26"/>
          <w:szCs w:val="26"/>
        </w:rPr>
        <w:t>em đến mùa đông lạnh cho miền Bắc: nửa đầu mùa đông thời tiết lạnh khô, nửa sau mùa đông thời tiết lạnh ẩm và có mưa phùn</w:t>
      </w:r>
      <w:r>
        <w:rPr>
          <w:rFonts w:hint="default" w:ascii="Times New Roman"/>
          <w:color w:val="000000"/>
          <w:sz w:val="26"/>
          <w:szCs w:val="26"/>
          <w:lang w:val="vi-VN"/>
        </w:rPr>
        <w:t xml:space="preserve"> ở vùng ven biển và đồng bằng sông Hồng</w:t>
      </w:r>
      <w:r>
        <w:rPr>
          <w:color w:val="000000"/>
          <w:sz w:val="26"/>
          <w:szCs w:val="26"/>
        </w:rPr>
        <w:t xml:space="preserve">. </w:t>
      </w:r>
      <w:r>
        <w:rPr>
          <w:rFonts w:hint="default" w:ascii="Times New Roman"/>
          <w:color w:val="000000"/>
          <w:sz w:val="26"/>
          <w:szCs w:val="26"/>
          <w:lang w:val="vi-VN"/>
        </w:rPr>
        <w:t>Khi</w:t>
      </w:r>
      <w:r>
        <w:rPr>
          <w:color w:val="000000"/>
          <w:sz w:val="26"/>
          <w:szCs w:val="26"/>
        </w:rPr>
        <w:t xml:space="preserve"> di chuyển xuống phía nam, tính chất của gió mùa Đông Bắc càng biến tính, ít lạnh hơn và gần như bị chặn lại ở dãy Bạch Mã. </w:t>
      </w:r>
      <w:r>
        <w:rPr>
          <w:rFonts w:hint="default" w:ascii="Times New Roman"/>
          <w:color w:val="000000"/>
          <w:sz w:val="26"/>
          <w:szCs w:val="26"/>
          <w:lang w:val="vi-VN"/>
        </w:rPr>
        <w:t xml:space="preserve">Từ Đà Nẵng trở vào, </w:t>
      </w:r>
      <w:r>
        <w:rPr>
          <w:color w:val="000000"/>
          <w:sz w:val="26"/>
          <w:szCs w:val="26"/>
        </w:rPr>
        <w:t>Tín phong bán cầu Bắc chiếm ưu thế, gây mưa cho Trung Bộ và tạo một mùa khô cho Nam Bộ, Tây Nguyên.</w:t>
      </w:r>
    </w:p>
    <w:p w14:paraId="713F4E4B">
      <w:pPr>
        <w:tabs>
          <w:tab w:val="left" w:pos="284"/>
        </w:tabs>
        <w:jc w:val="both"/>
        <w:rPr>
          <w:iCs/>
          <w:color w:val="000000"/>
          <w:sz w:val="26"/>
          <w:szCs w:val="26"/>
        </w:rPr>
      </w:pPr>
      <w:r>
        <w:rPr>
          <w:iCs/>
          <w:color w:val="000000"/>
          <w:sz w:val="26"/>
          <w:szCs w:val="26"/>
        </w:rPr>
        <w:t>(Nguồn: Sách giáo khoa Địa lí 12</w:t>
      </w:r>
      <w:r>
        <w:rPr>
          <w:rFonts w:hint="default" w:ascii="Times New Roman"/>
          <w:iCs/>
          <w:color w:val="000000"/>
          <w:sz w:val="26"/>
          <w:szCs w:val="26"/>
          <w:lang w:val="vi-VN"/>
        </w:rPr>
        <w:t>-</w:t>
      </w:r>
      <w:r>
        <w:rPr>
          <w:i/>
          <w:iCs/>
          <w:color w:val="000000"/>
          <w:sz w:val="26"/>
          <w:szCs w:val="26"/>
        </w:rPr>
        <w:t>Kết nối tri thức với cuộc sống</w:t>
      </w:r>
      <w:r>
        <w:rPr>
          <w:iCs/>
          <w:color w:val="000000"/>
          <w:sz w:val="26"/>
          <w:szCs w:val="26"/>
        </w:rPr>
        <w:t>, NXB Giáo dục Việt Nam, 2024)</w:t>
      </w:r>
    </w:p>
    <w:p w14:paraId="0E2DE4B9">
      <w:pPr>
        <w:tabs>
          <w:tab w:val="left" w:pos="284"/>
        </w:tabs>
        <w:jc w:val="both"/>
        <w:rPr>
          <w:bCs/>
          <w:color w:val="000000"/>
          <w:sz w:val="26"/>
          <w:szCs w:val="26"/>
        </w:rPr>
      </w:pPr>
      <w:bookmarkStart w:id="1" w:name="_GoBack"/>
      <w:bookmarkEnd w:id="1"/>
      <w:r>
        <w:rPr>
          <w:b/>
          <w:color w:val="000000"/>
          <w:sz w:val="26"/>
          <w:szCs w:val="26"/>
        </w:rPr>
        <w:t xml:space="preserve">a) </w:t>
      </w:r>
      <w:r>
        <w:rPr>
          <w:color w:val="000000"/>
          <w:sz w:val="26"/>
          <w:szCs w:val="26"/>
        </w:rPr>
        <w:t>Bản chất gió mùa Đông Bắc là sự di chuyển của khối khí cực đới lục địa từ áp cao Xi-bia thổi về.</w:t>
      </w:r>
    </w:p>
    <w:p w14:paraId="0E49F292">
      <w:pPr>
        <w:tabs>
          <w:tab w:val="left" w:pos="284"/>
        </w:tabs>
        <w:jc w:val="both"/>
        <w:rPr>
          <w:bCs/>
          <w:color w:val="000000"/>
          <w:sz w:val="26"/>
          <w:szCs w:val="26"/>
        </w:rPr>
      </w:pPr>
      <w:r>
        <w:rPr>
          <w:b/>
          <w:color w:val="000000"/>
          <w:sz w:val="26"/>
          <w:szCs w:val="26"/>
        </w:rPr>
        <w:t>b)</w:t>
      </w:r>
      <w:r>
        <w:rPr>
          <w:color w:val="000000"/>
          <w:sz w:val="26"/>
          <w:szCs w:val="26"/>
        </w:rPr>
        <w:t xml:space="preserve"> Sự biến tính gió mùa Đông Bắc khi di chuyển về phía nam </w:t>
      </w:r>
      <w:r>
        <w:rPr>
          <w:color w:val="000000"/>
          <w:sz w:val="26"/>
          <w:szCs w:val="26"/>
          <w:lang w:val="vi-VN"/>
        </w:rPr>
        <w:t>là</w:t>
      </w:r>
      <w:r>
        <w:rPr>
          <w:color w:val="000000"/>
          <w:sz w:val="26"/>
          <w:szCs w:val="26"/>
        </w:rPr>
        <w:t xml:space="preserve"> do sự thay đổi khí áp theo vĩ độ.</w:t>
      </w:r>
    </w:p>
    <w:p w14:paraId="1BB076A9">
      <w:pPr>
        <w:tabs>
          <w:tab w:val="left" w:pos="284"/>
        </w:tabs>
        <w:jc w:val="both"/>
        <w:rPr>
          <w:bCs/>
          <w:color w:val="000000"/>
          <w:sz w:val="26"/>
          <w:szCs w:val="26"/>
        </w:rPr>
      </w:pPr>
      <w:r>
        <w:rPr>
          <w:b/>
          <w:color w:val="000000"/>
          <w:sz w:val="26"/>
          <w:szCs w:val="26"/>
        </w:rPr>
        <w:t>c)</w:t>
      </w:r>
      <w:r>
        <w:rPr>
          <w:color w:val="000000"/>
          <w:sz w:val="26"/>
          <w:szCs w:val="26"/>
        </w:rPr>
        <w:t xml:space="preserve"> Gió mùa Đông Bắc không hoạt động ở phía nam dãy Bạch Mã.</w:t>
      </w:r>
    </w:p>
    <w:p w14:paraId="0D9119D0">
      <w:pPr>
        <w:tabs>
          <w:tab w:val="left" w:pos="284"/>
        </w:tabs>
        <w:jc w:val="both"/>
        <w:rPr>
          <w:rFonts w:eastAsia="Calibri"/>
          <w:color w:val="000000"/>
          <w:kern w:val="2"/>
          <w:sz w:val="26"/>
          <w:szCs w:val="26"/>
        </w:rPr>
      </w:pPr>
      <w:r>
        <w:rPr>
          <w:b/>
          <w:color w:val="000000"/>
          <w:sz w:val="26"/>
          <w:szCs w:val="26"/>
        </w:rPr>
        <w:t xml:space="preserve">d) </w:t>
      </w:r>
      <w:r>
        <w:rPr>
          <w:color w:val="000000"/>
          <w:sz w:val="26"/>
          <w:szCs w:val="26"/>
        </w:rPr>
        <w:t>Thời tiết lạnh ẩm và có mưa phùn vào nửa sau mùa đông do khối khí lạnh phương bắc di chuyển qua lục địa Á – Âu.</w:t>
      </w:r>
    </w:p>
    <w:bookmarkEnd w:id="0"/>
    <w:p w14:paraId="24460988">
      <w:pPr>
        <w:jc w:val="both"/>
        <w:rPr>
          <w:rFonts w:eastAsia="Calibri"/>
          <w:b/>
          <w:bCs/>
          <w:color w:val="000000"/>
          <w:kern w:val="2"/>
          <w:sz w:val="26"/>
          <w:szCs w:val="26"/>
          <w:lang w:val="vi-VN"/>
        </w:rPr>
      </w:pPr>
      <w:r>
        <w:rPr>
          <w:rFonts w:eastAsia="Calibri"/>
          <w:b/>
          <w:bCs/>
          <w:color w:val="000000"/>
          <w:kern w:val="2"/>
          <w:sz w:val="26"/>
          <w:szCs w:val="26"/>
          <w:u w:val="single"/>
        </w:rPr>
        <w:t xml:space="preserve">Câu </w:t>
      </w:r>
      <w:r>
        <w:rPr>
          <w:rFonts w:eastAsia="Calibri"/>
          <w:b/>
          <w:bCs/>
          <w:color w:val="000000"/>
          <w:kern w:val="2"/>
          <w:sz w:val="26"/>
          <w:szCs w:val="26"/>
          <w:u w:val="single"/>
          <w:lang w:val="vi-VN"/>
        </w:rPr>
        <w:t xml:space="preserve">2: </w:t>
      </w:r>
      <w:r>
        <w:rPr>
          <w:rFonts w:eastAsia="Calibri"/>
          <w:b/>
          <w:bCs/>
          <w:color w:val="000000"/>
          <w:kern w:val="2"/>
          <w:sz w:val="26"/>
          <w:szCs w:val="26"/>
          <w:lang w:val="vi-VN"/>
        </w:rPr>
        <w:t xml:space="preserve">(1điểm) </w:t>
      </w:r>
      <w:r>
        <w:rPr>
          <w:rFonts w:eastAsia="Calibri"/>
          <w:color w:val="000000"/>
          <w:kern w:val="2"/>
          <w:sz w:val="26"/>
          <w:szCs w:val="26"/>
        </w:rPr>
        <w:t>Đọc đoạn thông tin và chọn đúng hoặc sai ở mỗi ý a), b), c), d) sau đây.</w:t>
      </w:r>
    </w:p>
    <w:p w14:paraId="464670FD">
      <w:pPr>
        <w:tabs>
          <w:tab w:val="left" w:pos="284"/>
        </w:tabs>
        <w:jc w:val="both"/>
        <w:rPr>
          <w:color w:val="000000"/>
          <w:sz w:val="26"/>
          <w:szCs w:val="26"/>
        </w:rPr>
      </w:pPr>
      <w:r>
        <w:rPr>
          <w:color w:val="000000"/>
          <w:sz w:val="26"/>
          <w:szCs w:val="26"/>
          <w:lang w:val="vi-VN"/>
        </w:rPr>
        <w:tab/>
      </w:r>
      <w:r>
        <w:rPr>
          <w:color w:val="000000"/>
          <w:sz w:val="26"/>
          <w:szCs w:val="26"/>
        </w:rPr>
        <w:t>Cơ cấu kinh tế theo thành phần kinh tế của nước ta có sự chuyển dịch theo hướng giảm tỉ trọng của kinh tế Nhà nước, tăng tỉ trọng của kinh tế ngoài Nhà nước và khu vực có vốn đầu tư nước ngoài. Sự chuyển dịch cơ cấu theo thành phần kinh tế là kết quả của đường lối phát triển nền kinh tế nhiều thành phần; tăng cường mở cửa, hội nhập với nền kinh tế của thế giới; áp dụng cơ chế thị trường theo định hướng xã hội chủ nghĩa.</w:t>
      </w:r>
    </w:p>
    <w:p w14:paraId="1B781C7C">
      <w:pPr>
        <w:tabs>
          <w:tab w:val="left" w:pos="284"/>
        </w:tabs>
        <w:jc w:val="both"/>
        <w:rPr>
          <w:i/>
          <w:iCs/>
          <w:color w:val="000000"/>
          <w:sz w:val="26"/>
          <w:szCs w:val="26"/>
        </w:rPr>
      </w:pPr>
      <w:r>
        <w:rPr>
          <w:i/>
          <w:iCs/>
          <w:color w:val="000000"/>
          <w:sz w:val="26"/>
          <w:szCs w:val="26"/>
        </w:rPr>
        <w:t>(Nguồn: S</w:t>
      </w:r>
      <w:r>
        <w:rPr>
          <w:i/>
          <w:iCs/>
          <w:color w:val="000000"/>
          <w:sz w:val="26"/>
          <w:szCs w:val="26"/>
          <w:lang w:val="vi-VN"/>
        </w:rPr>
        <w:t xml:space="preserve">GK, </w:t>
      </w:r>
      <w:r>
        <w:rPr>
          <w:i/>
          <w:iCs/>
          <w:color w:val="000000"/>
          <w:sz w:val="26"/>
          <w:szCs w:val="26"/>
        </w:rPr>
        <w:t>Địa lí 12</w:t>
      </w:r>
      <w:r>
        <w:rPr>
          <w:i/>
          <w:iCs/>
          <w:color w:val="000000"/>
          <w:sz w:val="26"/>
          <w:szCs w:val="26"/>
          <w:lang w:val="vi-VN"/>
        </w:rPr>
        <w:t>-</w:t>
      </w:r>
      <w:r>
        <w:rPr>
          <w:i/>
          <w:iCs/>
          <w:color w:val="000000"/>
          <w:sz w:val="26"/>
          <w:szCs w:val="26"/>
        </w:rPr>
        <w:t>Kết nối tri thức với cuộc sống, NXB Giáo dục Việt Nam, 2024, trang 47)</w:t>
      </w:r>
    </w:p>
    <w:p w14:paraId="48599C17">
      <w:pPr>
        <w:tabs>
          <w:tab w:val="left" w:pos="284"/>
        </w:tabs>
        <w:jc w:val="both"/>
        <w:rPr>
          <w:b/>
          <w:bCs/>
          <w:color w:val="000000"/>
          <w:sz w:val="26"/>
          <w:szCs w:val="26"/>
        </w:rPr>
      </w:pPr>
      <w:r>
        <w:rPr>
          <w:b/>
          <w:bCs/>
          <w:color w:val="000000"/>
          <w:sz w:val="26"/>
          <w:szCs w:val="26"/>
        </w:rPr>
        <w:t>a)</w:t>
      </w:r>
      <w:r>
        <w:rPr>
          <w:color w:val="000000"/>
          <w:sz w:val="26"/>
          <w:szCs w:val="26"/>
        </w:rPr>
        <w:t xml:space="preserve"> Kinh tế Nhà nước giữ vai trò chủ đạo do chiếm tỉ trọng cao nhất trong cơ cấu kinh tế, nắm giữ những ngành then chốt và những lĩnh vực trọng yếu của nền kinh tế.</w:t>
      </w:r>
    </w:p>
    <w:p w14:paraId="458D035F">
      <w:pPr>
        <w:tabs>
          <w:tab w:val="left" w:pos="284"/>
        </w:tabs>
        <w:jc w:val="both"/>
        <w:rPr>
          <w:b/>
          <w:bCs/>
          <w:color w:val="000000"/>
          <w:sz w:val="26"/>
          <w:szCs w:val="26"/>
        </w:rPr>
      </w:pPr>
      <w:r>
        <w:rPr>
          <w:b/>
          <w:bCs/>
          <w:color w:val="000000"/>
          <w:sz w:val="26"/>
          <w:szCs w:val="26"/>
        </w:rPr>
        <w:t>b)</w:t>
      </w:r>
      <w:r>
        <w:rPr>
          <w:color w:val="000000"/>
          <w:sz w:val="26"/>
          <w:szCs w:val="26"/>
        </w:rPr>
        <w:t xml:space="preserve"> Kinh tế ngoài Nhà nước có vai trò lớn trong thu hút vốn đầu tư, công nghệ, phương thức quản lí hiện đại, mở rộng thị trường xuất khẩu cho nước ta.</w:t>
      </w:r>
    </w:p>
    <w:p w14:paraId="1AAADC91">
      <w:pPr>
        <w:tabs>
          <w:tab w:val="left" w:pos="284"/>
        </w:tabs>
        <w:jc w:val="both"/>
        <w:rPr>
          <w:b/>
          <w:bCs/>
          <w:color w:val="000000"/>
          <w:sz w:val="26"/>
          <w:szCs w:val="26"/>
        </w:rPr>
      </w:pPr>
      <w:r>
        <w:rPr>
          <w:b/>
          <w:bCs/>
          <w:color w:val="000000"/>
          <w:sz w:val="26"/>
          <w:szCs w:val="26"/>
        </w:rPr>
        <w:t>c)</w:t>
      </w:r>
      <w:r>
        <w:rPr>
          <w:color w:val="000000"/>
          <w:sz w:val="26"/>
          <w:szCs w:val="26"/>
        </w:rPr>
        <w:t xml:space="preserve"> Thành phần kinh tế có vốn đầu tư nước ngoài là công cụ, lượng lực quan trọng để Nhà nước ổn định kinh tế vĩ mô, định hướng và điều tiết, dẫn dắt, thúc đẩy phát triển kinh tế – xã hội.</w:t>
      </w:r>
    </w:p>
    <w:p w14:paraId="065348B2">
      <w:pPr>
        <w:tabs>
          <w:tab w:val="left" w:pos="284"/>
        </w:tabs>
        <w:jc w:val="both"/>
        <w:rPr>
          <w:b/>
          <w:bCs/>
          <w:color w:val="000000"/>
          <w:kern w:val="2"/>
          <w:sz w:val="26"/>
          <w:szCs w:val="26"/>
          <w:u w:val="single"/>
        </w:rPr>
      </w:pPr>
      <w:r>
        <w:rPr>
          <w:b/>
          <w:bCs/>
          <w:color w:val="000000"/>
          <w:sz w:val="26"/>
          <w:szCs w:val="26"/>
        </w:rPr>
        <w:t>d)</w:t>
      </w:r>
      <w:r>
        <w:rPr>
          <w:color w:val="000000"/>
          <w:sz w:val="26"/>
          <w:szCs w:val="26"/>
        </w:rPr>
        <w:t xml:space="preserve"> Các thành phần kinh tế có mối quan hệ và tác động lẫn nhau, hỗ trợ nhau cùng phát triển.</w:t>
      </w:r>
    </w:p>
    <w:p w14:paraId="0B2AB6A4">
      <w:pPr>
        <w:pStyle w:val="11"/>
        <w:tabs>
          <w:tab w:val="left" w:pos="720"/>
          <w:tab w:val="left" w:pos="810"/>
          <w:tab w:val="left" w:pos="990"/>
          <w:tab w:val="left" w:pos="3420"/>
          <w:tab w:val="left" w:pos="5670"/>
          <w:tab w:val="left" w:pos="8100"/>
        </w:tabs>
        <w:spacing w:after="0" w:line="240" w:lineRule="auto"/>
        <w:ind w:left="0"/>
        <w:jc w:val="both"/>
        <w:rPr>
          <w:b/>
          <w:color w:val="000000"/>
          <w:sz w:val="26"/>
          <w:szCs w:val="26"/>
          <w:lang w:val="vi-VN"/>
        </w:rPr>
      </w:pPr>
      <w:r>
        <w:rPr>
          <w:b/>
          <w:color w:val="000000"/>
          <w:sz w:val="26"/>
          <w:szCs w:val="26"/>
        </w:rPr>
        <w:t xml:space="preserve">Phần III. Câu trắc nghiệm trả lời ngắn. </w:t>
      </w:r>
      <w:r>
        <w:rPr>
          <w:rFonts w:eastAsia="Calibri"/>
          <w:b/>
          <w:bCs/>
          <w:color w:val="000000"/>
          <w:kern w:val="2"/>
          <w:sz w:val="26"/>
          <w:szCs w:val="26"/>
          <w:lang w:val="vi-VN"/>
        </w:rPr>
        <w:t xml:space="preserve">(1 điểm) </w:t>
      </w:r>
      <w:r>
        <w:rPr>
          <w:color w:val="000000"/>
          <w:sz w:val="26"/>
          <w:szCs w:val="26"/>
        </w:rPr>
        <w:t xml:space="preserve">Học sinh trả lời từ câu </w:t>
      </w:r>
      <w:r>
        <w:rPr>
          <w:color w:val="000000"/>
          <w:sz w:val="26"/>
          <w:szCs w:val="26"/>
          <w:lang w:val="vi-VN"/>
        </w:rPr>
        <w:t>1</w:t>
      </w:r>
      <w:r>
        <w:rPr>
          <w:color w:val="000000"/>
          <w:sz w:val="26"/>
          <w:szCs w:val="26"/>
        </w:rPr>
        <w:t xml:space="preserve"> đến câu </w:t>
      </w:r>
      <w:r>
        <w:rPr>
          <w:color w:val="000000"/>
          <w:sz w:val="26"/>
          <w:szCs w:val="26"/>
          <w:lang w:val="vi-VN"/>
        </w:rPr>
        <w:t>2.</w:t>
      </w:r>
    </w:p>
    <w:p w14:paraId="65FE4B33">
      <w:pPr>
        <w:jc w:val="both"/>
        <w:rPr>
          <w:color w:val="000000"/>
          <w:sz w:val="26"/>
          <w:szCs w:val="26"/>
          <w:lang w:val="vi-VN"/>
        </w:rPr>
      </w:pPr>
      <w:r>
        <w:rPr>
          <w:b/>
          <w:bCs/>
          <w:color w:val="000000"/>
          <w:kern w:val="2"/>
          <w:sz w:val="26"/>
          <w:szCs w:val="26"/>
          <w:u w:val="single"/>
          <w:lang w:val="vi-VN"/>
        </w:rPr>
        <w:t>Câu 1</w:t>
      </w:r>
      <w:r>
        <w:rPr>
          <w:b/>
          <w:bCs/>
          <w:color w:val="000000"/>
          <w:kern w:val="2"/>
          <w:sz w:val="26"/>
          <w:szCs w:val="26"/>
          <w:lang w:val="vi-VN"/>
        </w:rPr>
        <w:t>:</w:t>
      </w:r>
      <w:r>
        <w:rPr>
          <w:color w:val="000000"/>
          <w:kern w:val="2"/>
          <w:sz w:val="26"/>
          <w:szCs w:val="26"/>
          <w:lang w:val="vi-VN"/>
        </w:rPr>
        <w:t xml:space="preserve"> </w:t>
      </w:r>
      <w:r>
        <w:rPr>
          <w:rFonts w:eastAsia="Calibri"/>
          <w:b/>
          <w:bCs/>
          <w:color w:val="000000"/>
          <w:kern w:val="2"/>
          <w:sz w:val="26"/>
          <w:szCs w:val="26"/>
          <w:lang w:val="vi-VN"/>
        </w:rPr>
        <w:t xml:space="preserve">(0,5 điểm)     </w:t>
      </w:r>
      <w:r>
        <w:rPr>
          <w:color w:val="000000"/>
          <w:sz w:val="26"/>
          <w:szCs w:val="26"/>
          <w:lang w:val="vi-VN"/>
        </w:rPr>
        <w:t xml:space="preserve">Cho bảng số liệu:  </w:t>
      </w:r>
    </w:p>
    <w:p w14:paraId="3D560A99">
      <w:pPr>
        <w:jc w:val="both"/>
        <w:rPr>
          <w:color w:val="000000"/>
          <w:sz w:val="26"/>
          <w:szCs w:val="26"/>
          <w:lang w:val="vi-VN"/>
        </w:rPr>
      </w:pPr>
      <w:r>
        <w:rPr>
          <w:color w:val="000000"/>
          <w:sz w:val="26"/>
          <w:szCs w:val="26"/>
          <w:lang w:val="vi-VN"/>
        </w:rPr>
        <w:t>DIỆN TÍCH GIEO TRỒNG MỘT SỐ CÂY  CÔNG NGHIỆP  NƯỚC TA NĂM 2021</w:t>
      </w:r>
    </w:p>
    <w:p w14:paraId="6B14F3E8">
      <w:pPr>
        <w:ind w:firstLine="7800" w:firstLineChars="3000"/>
        <w:jc w:val="both"/>
        <w:rPr>
          <w:color w:val="000000"/>
          <w:sz w:val="26"/>
          <w:szCs w:val="26"/>
          <w:lang w:val="vi-VN"/>
        </w:rPr>
      </w:pPr>
      <w:r>
        <w:rPr>
          <w:color w:val="000000"/>
          <w:sz w:val="26"/>
          <w:szCs w:val="26"/>
          <w:lang w:val="vi-VN"/>
        </w:rPr>
        <w:t>(Đơn vị: Nghìn ha)</w:t>
      </w:r>
    </w:p>
    <w:p w14:paraId="0C82F5B0">
      <w:pPr>
        <w:ind w:firstLine="7800" w:firstLineChars="3000"/>
        <w:jc w:val="both"/>
        <w:rPr>
          <w:color w:val="000000"/>
          <w:sz w:val="26"/>
          <w:szCs w:val="26"/>
          <w:lang w:val="vi-V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99"/>
        <w:gridCol w:w="1266"/>
        <w:gridCol w:w="1451"/>
        <w:gridCol w:w="1175"/>
      </w:tblGrid>
      <w:tr w14:paraId="1F4C8C42">
        <w:trPr>
          <w:jc w:val="center"/>
        </w:trPr>
        <w:tc>
          <w:tcPr>
            <w:tcW w:w="898" w:type="dxa"/>
            <w:noWrap w:val="0"/>
            <w:vAlign w:val="top"/>
          </w:tcPr>
          <w:p w14:paraId="04B24CB1">
            <w:pPr>
              <w:jc w:val="both"/>
              <w:rPr>
                <w:color w:val="000000"/>
                <w:sz w:val="26"/>
                <w:szCs w:val="26"/>
                <w:lang w:val="vi-VN"/>
              </w:rPr>
            </w:pPr>
            <w:r>
              <w:rPr>
                <w:color w:val="000000"/>
                <w:sz w:val="26"/>
                <w:szCs w:val="26"/>
                <w:lang w:val="vi-VN"/>
              </w:rPr>
              <w:t>Năm</w:t>
            </w:r>
          </w:p>
        </w:tc>
        <w:tc>
          <w:tcPr>
            <w:tcW w:w="1499" w:type="dxa"/>
            <w:noWrap w:val="0"/>
            <w:vAlign w:val="top"/>
          </w:tcPr>
          <w:p w14:paraId="62981558">
            <w:pPr>
              <w:jc w:val="both"/>
              <w:rPr>
                <w:color w:val="000000"/>
                <w:sz w:val="26"/>
                <w:szCs w:val="26"/>
                <w:lang w:val="vi-VN"/>
              </w:rPr>
            </w:pPr>
            <w:r>
              <w:rPr>
                <w:color w:val="000000"/>
                <w:sz w:val="26"/>
                <w:szCs w:val="26"/>
                <w:lang w:val="vi-VN"/>
              </w:rPr>
              <w:t>Cây Cà phê</w:t>
            </w:r>
          </w:p>
        </w:tc>
        <w:tc>
          <w:tcPr>
            <w:tcW w:w="1266" w:type="dxa"/>
            <w:noWrap w:val="0"/>
            <w:vAlign w:val="top"/>
          </w:tcPr>
          <w:p w14:paraId="6D9B7AFC">
            <w:pPr>
              <w:jc w:val="both"/>
              <w:rPr>
                <w:color w:val="000000"/>
                <w:sz w:val="26"/>
                <w:szCs w:val="26"/>
                <w:lang w:val="vi-VN"/>
              </w:rPr>
            </w:pPr>
            <w:r>
              <w:rPr>
                <w:color w:val="000000"/>
                <w:sz w:val="26"/>
                <w:szCs w:val="26"/>
                <w:lang w:val="vi-VN"/>
              </w:rPr>
              <w:t>Cây Mía</w:t>
            </w:r>
          </w:p>
        </w:tc>
        <w:tc>
          <w:tcPr>
            <w:tcW w:w="1451" w:type="dxa"/>
            <w:noWrap w:val="0"/>
            <w:vAlign w:val="top"/>
          </w:tcPr>
          <w:p w14:paraId="4253F0E7">
            <w:pPr>
              <w:jc w:val="both"/>
              <w:rPr>
                <w:color w:val="000000"/>
                <w:sz w:val="26"/>
                <w:szCs w:val="26"/>
                <w:lang w:val="vi-VN"/>
              </w:rPr>
            </w:pPr>
            <w:r>
              <w:rPr>
                <w:color w:val="000000"/>
                <w:sz w:val="26"/>
                <w:szCs w:val="26"/>
                <w:lang w:val="vi-VN"/>
              </w:rPr>
              <w:t>Cây Điều</w:t>
            </w:r>
          </w:p>
        </w:tc>
        <w:tc>
          <w:tcPr>
            <w:tcW w:w="1175" w:type="dxa"/>
            <w:noWrap w:val="0"/>
            <w:vAlign w:val="top"/>
          </w:tcPr>
          <w:p w14:paraId="1EDD9C82">
            <w:pPr>
              <w:jc w:val="both"/>
              <w:rPr>
                <w:color w:val="000000"/>
                <w:sz w:val="26"/>
                <w:szCs w:val="26"/>
                <w:lang w:val="vi-VN"/>
              </w:rPr>
            </w:pPr>
            <w:r>
              <w:rPr>
                <w:color w:val="000000"/>
                <w:sz w:val="26"/>
                <w:szCs w:val="26"/>
                <w:lang w:val="vi-VN"/>
              </w:rPr>
              <w:t>Cây Chè</w:t>
            </w:r>
          </w:p>
        </w:tc>
      </w:tr>
      <w:tr w14:paraId="6D162F78">
        <w:trPr>
          <w:jc w:val="center"/>
        </w:trPr>
        <w:tc>
          <w:tcPr>
            <w:tcW w:w="898" w:type="dxa"/>
            <w:noWrap w:val="0"/>
            <w:vAlign w:val="top"/>
          </w:tcPr>
          <w:p w14:paraId="4428BC9E">
            <w:pPr>
              <w:jc w:val="both"/>
              <w:rPr>
                <w:color w:val="000000"/>
                <w:sz w:val="26"/>
                <w:szCs w:val="26"/>
                <w:lang w:val="vi-VN"/>
              </w:rPr>
            </w:pPr>
            <w:r>
              <w:rPr>
                <w:color w:val="000000"/>
                <w:sz w:val="26"/>
                <w:szCs w:val="26"/>
                <w:lang w:val="vi-VN"/>
              </w:rPr>
              <w:t>2021</w:t>
            </w:r>
          </w:p>
        </w:tc>
        <w:tc>
          <w:tcPr>
            <w:tcW w:w="1499" w:type="dxa"/>
            <w:noWrap w:val="0"/>
            <w:vAlign w:val="top"/>
          </w:tcPr>
          <w:p w14:paraId="2597C3E9">
            <w:pPr>
              <w:jc w:val="both"/>
              <w:rPr>
                <w:color w:val="000000"/>
                <w:sz w:val="26"/>
                <w:szCs w:val="26"/>
                <w:lang w:val="vi-VN"/>
              </w:rPr>
            </w:pPr>
            <w:r>
              <w:rPr>
                <w:color w:val="000000"/>
                <w:sz w:val="26"/>
                <w:szCs w:val="26"/>
                <w:lang w:val="vi-VN"/>
              </w:rPr>
              <w:t>710,6</w:t>
            </w:r>
          </w:p>
        </w:tc>
        <w:tc>
          <w:tcPr>
            <w:tcW w:w="1266" w:type="dxa"/>
            <w:noWrap w:val="0"/>
            <w:vAlign w:val="top"/>
          </w:tcPr>
          <w:p w14:paraId="648B482E">
            <w:pPr>
              <w:jc w:val="both"/>
              <w:rPr>
                <w:color w:val="000000"/>
                <w:sz w:val="26"/>
                <w:szCs w:val="26"/>
                <w:lang w:val="vi-VN"/>
              </w:rPr>
            </w:pPr>
            <w:r>
              <w:rPr>
                <w:color w:val="000000"/>
                <w:sz w:val="26"/>
                <w:szCs w:val="26"/>
                <w:lang w:val="vi-VN"/>
              </w:rPr>
              <w:t>165,9</w:t>
            </w:r>
          </w:p>
        </w:tc>
        <w:tc>
          <w:tcPr>
            <w:tcW w:w="1451" w:type="dxa"/>
            <w:noWrap w:val="0"/>
            <w:vAlign w:val="top"/>
          </w:tcPr>
          <w:p w14:paraId="77746DA8">
            <w:pPr>
              <w:jc w:val="both"/>
              <w:rPr>
                <w:color w:val="000000"/>
                <w:sz w:val="26"/>
                <w:szCs w:val="26"/>
                <w:lang w:val="vi-VN"/>
              </w:rPr>
            </w:pPr>
            <w:r>
              <w:rPr>
                <w:color w:val="000000"/>
                <w:sz w:val="26"/>
                <w:szCs w:val="26"/>
                <w:lang w:val="vi-VN"/>
              </w:rPr>
              <w:t>314,4</w:t>
            </w:r>
          </w:p>
        </w:tc>
        <w:tc>
          <w:tcPr>
            <w:tcW w:w="1175" w:type="dxa"/>
            <w:noWrap w:val="0"/>
            <w:vAlign w:val="top"/>
          </w:tcPr>
          <w:p w14:paraId="46123549">
            <w:pPr>
              <w:jc w:val="both"/>
              <w:rPr>
                <w:color w:val="000000"/>
                <w:sz w:val="26"/>
                <w:szCs w:val="26"/>
                <w:lang w:val="vi-VN"/>
              </w:rPr>
            </w:pPr>
            <w:r>
              <w:rPr>
                <w:color w:val="000000"/>
                <w:sz w:val="26"/>
                <w:szCs w:val="26"/>
                <w:lang w:val="vi-VN"/>
              </w:rPr>
              <w:t>123,6</w:t>
            </w:r>
          </w:p>
        </w:tc>
      </w:tr>
    </w:tbl>
    <w:p w14:paraId="28962EA9">
      <w:pPr>
        <w:ind w:firstLine="4810" w:firstLineChars="1850"/>
        <w:jc w:val="both"/>
        <w:rPr>
          <w:color w:val="000000"/>
          <w:sz w:val="26"/>
          <w:szCs w:val="26"/>
          <w:lang w:val="vi-VN"/>
        </w:rPr>
      </w:pPr>
      <w:r>
        <w:rPr>
          <w:color w:val="000000"/>
          <w:sz w:val="26"/>
          <w:szCs w:val="26"/>
          <w:lang w:val="vi-VN"/>
        </w:rPr>
        <w:t>(Nguồn: niên giám thống kê năm 2022)</w:t>
      </w:r>
    </w:p>
    <w:p w14:paraId="3F560B24">
      <w:pPr>
        <w:ind w:firstLine="720"/>
        <w:jc w:val="both"/>
        <w:rPr>
          <w:b/>
          <w:color w:val="000000"/>
          <w:kern w:val="2"/>
          <w:sz w:val="26"/>
          <w:szCs w:val="26"/>
          <w:u w:val="single"/>
        </w:rPr>
      </w:pPr>
      <w:r>
        <w:rPr>
          <w:color w:val="000000"/>
          <w:sz w:val="26"/>
          <w:szCs w:val="26"/>
          <w:lang w:val="vi-VN"/>
        </w:rPr>
        <w:t>Căn cứ vào bảng số liệu trên, hãy tính tổng diện tích cây công nghiệp lâu năm của nước ta năm 2021</w:t>
      </w:r>
      <w:r>
        <w:rPr>
          <w:rFonts w:hint="default" w:ascii="Times New Roman"/>
          <w:color w:val="000000"/>
          <w:sz w:val="26"/>
          <w:szCs w:val="26"/>
          <w:lang w:val="vi-VN"/>
        </w:rPr>
        <w:t>.</w:t>
      </w:r>
      <w:r>
        <w:rPr>
          <w:color w:val="000000"/>
          <w:sz w:val="26"/>
          <w:szCs w:val="26"/>
          <w:lang w:val="vi-VN"/>
        </w:rPr>
        <w:t xml:space="preserve"> (làm tròn đến kết quả đến hàng đơn vị của nghìn ha).</w:t>
      </w:r>
    </w:p>
    <w:p w14:paraId="3E61E0BE">
      <w:pPr>
        <w:widowControl w:val="0"/>
        <w:tabs>
          <w:tab w:val="left" w:pos="2835"/>
          <w:tab w:val="left" w:pos="5387"/>
          <w:tab w:val="left" w:pos="7938"/>
        </w:tabs>
        <w:jc w:val="both"/>
        <w:rPr>
          <w:rFonts w:eastAsia="Calibri"/>
          <w:b/>
          <w:bCs/>
          <w:color w:val="000000"/>
          <w:kern w:val="2"/>
          <w:sz w:val="26"/>
          <w:szCs w:val="26"/>
          <w:lang w:val="vi-VN"/>
        </w:rPr>
      </w:pPr>
      <w:r>
        <w:rPr>
          <w:b/>
          <w:color w:val="000000"/>
          <w:kern w:val="2"/>
          <w:sz w:val="26"/>
          <w:szCs w:val="26"/>
          <w:u w:val="single"/>
        </w:rPr>
        <w:t xml:space="preserve">Câu </w:t>
      </w:r>
      <w:r>
        <w:rPr>
          <w:b/>
          <w:color w:val="000000"/>
          <w:kern w:val="2"/>
          <w:sz w:val="26"/>
          <w:szCs w:val="26"/>
          <w:u w:val="single"/>
          <w:lang w:val="vi-VN"/>
        </w:rPr>
        <w:t>2</w:t>
      </w:r>
      <w:r>
        <w:rPr>
          <w:b/>
          <w:color w:val="000000"/>
          <w:kern w:val="2"/>
          <w:sz w:val="26"/>
          <w:szCs w:val="26"/>
          <w:lang w:val="vi-VN"/>
        </w:rPr>
        <w:t xml:space="preserve">: </w:t>
      </w:r>
      <w:r>
        <w:rPr>
          <w:rFonts w:eastAsia="Calibri"/>
          <w:b/>
          <w:bCs/>
          <w:color w:val="000000"/>
          <w:kern w:val="2"/>
          <w:sz w:val="26"/>
          <w:szCs w:val="26"/>
          <w:lang w:val="vi-VN"/>
        </w:rPr>
        <w:t xml:space="preserve">(0,5 điểm) </w:t>
      </w:r>
    </w:p>
    <w:p w14:paraId="4FD30227">
      <w:pPr>
        <w:widowControl w:val="0"/>
        <w:tabs>
          <w:tab w:val="left" w:pos="2835"/>
          <w:tab w:val="left" w:pos="5387"/>
          <w:tab w:val="left" w:pos="7938"/>
        </w:tabs>
        <w:ind w:firstLine="520" w:firstLineChars="200"/>
        <w:jc w:val="both"/>
        <w:rPr>
          <w:color w:val="000000"/>
          <w:sz w:val="26"/>
          <w:szCs w:val="26"/>
        </w:rPr>
      </w:pPr>
      <w:r>
        <w:rPr>
          <w:color w:val="000000"/>
          <w:sz w:val="26"/>
          <w:szCs w:val="26"/>
        </w:rPr>
        <w:t>Giá trị sản xuất công nghiệp theo thành phần kinh tế  ở nước ta năm 2010 và 2021</w:t>
      </w:r>
    </w:p>
    <w:p w14:paraId="1EE3FD74">
      <w:pPr>
        <w:ind w:firstLine="7020" w:firstLineChars="2700"/>
        <w:jc w:val="both"/>
        <w:rPr>
          <w:color w:val="000000"/>
          <w:sz w:val="26"/>
          <w:szCs w:val="26"/>
        </w:rPr>
      </w:pPr>
      <w:r>
        <w:rPr>
          <w:color w:val="000000"/>
          <w:sz w:val="26"/>
          <w:szCs w:val="26"/>
        </w:rPr>
        <w:t>(Đơn vị: nghìn tỉ đồng)</w:t>
      </w:r>
    </w:p>
    <w:tbl>
      <w:tblPr>
        <w:tblStyle w:val="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4"/>
        <w:gridCol w:w="1988"/>
        <w:gridCol w:w="1988"/>
      </w:tblGrid>
      <w:tr w14:paraId="5C31F5CB">
        <w:trPr>
          <w:trHeight w:val="914" w:hRule="atLeast"/>
          <w:jc w:val="center"/>
        </w:trPr>
        <w:tc>
          <w:tcPr>
            <w:tcW w:w="5864" w:type="dxa"/>
            <w:tcBorders>
              <w:tl2br w:val="single" w:color="auto" w:sz="4" w:space="0"/>
            </w:tcBorders>
            <w:noWrap w:val="0"/>
            <w:vAlign w:val="top"/>
          </w:tcPr>
          <w:p w14:paraId="7FC05191">
            <w:pPr>
              <w:jc w:val="both"/>
              <w:rPr>
                <w:color w:val="000000"/>
                <w:sz w:val="26"/>
                <w:szCs w:val="26"/>
              </w:rPr>
            </w:pPr>
            <w:r>
              <w:rPr>
                <w:color w:val="000000"/>
                <w:sz w:val="26"/>
                <w:szCs w:val="26"/>
              </w:rPr>
              <w:tab/>
            </w:r>
            <w:r>
              <w:rPr>
                <w:color w:val="000000"/>
                <w:sz w:val="26"/>
                <w:szCs w:val="26"/>
              </w:rPr>
              <w:tab/>
            </w:r>
            <w:r>
              <w:rPr>
                <w:color w:val="000000"/>
                <w:sz w:val="26"/>
                <w:szCs w:val="26"/>
              </w:rPr>
              <w:t xml:space="preserve">                                                       Năm</w:t>
            </w:r>
          </w:p>
          <w:p w14:paraId="4CDDDB9A">
            <w:pPr>
              <w:jc w:val="both"/>
              <w:rPr>
                <w:color w:val="000000"/>
                <w:sz w:val="26"/>
                <w:szCs w:val="26"/>
              </w:rPr>
            </w:pPr>
            <w:r>
              <w:rPr>
                <w:color w:val="000000"/>
                <w:sz w:val="26"/>
                <w:szCs w:val="26"/>
              </w:rPr>
              <w:t>Ngành công nghiệp</w:t>
            </w:r>
          </w:p>
        </w:tc>
        <w:tc>
          <w:tcPr>
            <w:tcW w:w="1988" w:type="dxa"/>
            <w:noWrap w:val="0"/>
            <w:vAlign w:val="center"/>
          </w:tcPr>
          <w:p w14:paraId="1AD91C15">
            <w:pPr>
              <w:jc w:val="both"/>
              <w:rPr>
                <w:color w:val="000000"/>
                <w:sz w:val="26"/>
                <w:szCs w:val="26"/>
              </w:rPr>
            </w:pPr>
            <w:r>
              <w:rPr>
                <w:color w:val="000000"/>
                <w:sz w:val="26"/>
                <w:szCs w:val="26"/>
              </w:rPr>
              <w:t>2010</w:t>
            </w:r>
          </w:p>
        </w:tc>
        <w:tc>
          <w:tcPr>
            <w:tcW w:w="1988" w:type="dxa"/>
            <w:noWrap w:val="0"/>
            <w:vAlign w:val="center"/>
          </w:tcPr>
          <w:p w14:paraId="7F7E90EA">
            <w:pPr>
              <w:jc w:val="both"/>
              <w:rPr>
                <w:color w:val="000000"/>
                <w:sz w:val="26"/>
                <w:szCs w:val="26"/>
              </w:rPr>
            </w:pPr>
            <w:r>
              <w:rPr>
                <w:color w:val="000000"/>
                <w:sz w:val="26"/>
                <w:szCs w:val="26"/>
              </w:rPr>
              <w:t>2021</w:t>
            </w:r>
          </w:p>
        </w:tc>
      </w:tr>
      <w:tr w14:paraId="4634C989">
        <w:trPr>
          <w:trHeight w:val="376" w:hRule="atLeast"/>
          <w:jc w:val="center"/>
        </w:trPr>
        <w:tc>
          <w:tcPr>
            <w:tcW w:w="5864" w:type="dxa"/>
            <w:noWrap w:val="0"/>
            <w:vAlign w:val="top"/>
          </w:tcPr>
          <w:p w14:paraId="6CF9164D">
            <w:pPr>
              <w:jc w:val="both"/>
              <w:rPr>
                <w:color w:val="000000"/>
                <w:sz w:val="26"/>
                <w:szCs w:val="26"/>
              </w:rPr>
            </w:pPr>
            <w:r>
              <w:rPr>
                <w:color w:val="000000"/>
                <w:sz w:val="26"/>
                <w:szCs w:val="26"/>
              </w:rPr>
              <w:t>Khu vực kinh tế Nhà nước</w:t>
            </w:r>
          </w:p>
        </w:tc>
        <w:tc>
          <w:tcPr>
            <w:tcW w:w="1988" w:type="dxa"/>
            <w:noWrap w:val="0"/>
            <w:vAlign w:val="center"/>
          </w:tcPr>
          <w:p w14:paraId="5C1A81BE">
            <w:pPr>
              <w:jc w:val="both"/>
              <w:rPr>
                <w:color w:val="000000"/>
                <w:sz w:val="26"/>
                <w:szCs w:val="26"/>
              </w:rPr>
            </w:pPr>
            <w:r>
              <w:rPr>
                <w:color w:val="000000"/>
                <w:sz w:val="26"/>
                <w:szCs w:val="26"/>
              </w:rPr>
              <w:t>636,5</w:t>
            </w:r>
          </w:p>
        </w:tc>
        <w:tc>
          <w:tcPr>
            <w:tcW w:w="1988" w:type="dxa"/>
            <w:noWrap w:val="0"/>
            <w:vAlign w:val="center"/>
          </w:tcPr>
          <w:p w14:paraId="6C278DB8">
            <w:pPr>
              <w:jc w:val="both"/>
              <w:rPr>
                <w:color w:val="000000"/>
                <w:sz w:val="26"/>
                <w:szCs w:val="26"/>
              </w:rPr>
            </w:pPr>
            <w:r>
              <w:rPr>
                <w:color w:val="000000"/>
                <w:sz w:val="26"/>
                <w:szCs w:val="26"/>
              </w:rPr>
              <w:t>846,7</w:t>
            </w:r>
          </w:p>
        </w:tc>
      </w:tr>
      <w:tr w14:paraId="2695E31E">
        <w:trPr>
          <w:trHeight w:val="522" w:hRule="atLeast"/>
          <w:jc w:val="center"/>
        </w:trPr>
        <w:tc>
          <w:tcPr>
            <w:tcW w:w="5864" w:type="dxa"/>
            <w:noWrap w:val="0"/>
            <w:vAlign w:val="top"/>
          </w:tcPr>
          <w:p w14:paraId="59BD7B88">
            <w:pPr>
              <w:jc w:val="both"/>
              <w:rPr>
                <w:color w:val="000000"/>
                <w:sz w:val="26"/>
                <w:szCs w:val="26"/>
              </w:rPr>
            </w:pPr>
            <w:r>
              <w:rPr>
                <w:color w:val="000000"/>
                <w:sz w:val="26"/>
                <w:szCs w:val="26"/>
              </w:rPr>
              <w:t>Khu vực kinh tế ngoài Nhà nước</w:t>
            </w:r>
          </w:p>
        </w:tc>
        <w:tc>
          <w:tcPr>
            <w:tcW w:w="1988" w:type="dxa"/>
            <w:noWrap w:val="0"/>
            <w:vAlign w:val="center"/>
          </w:tcPr>
          <w:p w14:paraId="2D450700">
            <w:pPr>
              <w:jc w:val="both"/>
              <w:rPr>
                <w:color w:val="000000"/>
                <w:sz w:val="26"/>
                <w:szCs w:val="26"/>
              </w:rPr>
            </w:pPr>
            <w:r>
              <w:rPr>
                <w:color w:val="000000"/>
                <w:sz w:val="26"/>
                <w:szCs w:val="26"/>
              </w:rPr>
              <w:t>843,6</w:t>
            </w:r>
          </w:p>
        </w:tc>
        <w:tc>
          <w:tcPr>
            <w:tcW w:w="1988" w:type="dxa"/>
            <w:noWrap w:val="0"/>
            <w:vAlign w:val="center"/>
          </w:tcPr>
          <w:p w14:paraId="3EBBD2A3">
            <w:pPr>
              <w:jc w:val="both"/>
              <w:rPr>
                <w:color w:val="000000"/>
                <w:sz w:val="26"/>
                <w:szCs w:val="26"/>
              </w:rPr>
            </w:pPr>
            <w:r>
              <w:rPr>
                <w:color w:val="000000"/>
                <w:sz w:val="26"/>
                <w:szCs w:val="26"/>
              </w:rPr>
              <w:t>4 481,2</w:t>
            </w:r>
          </w:p>
        </w:tc>
      </w:tr>
      <w:tr w14:paraId="1C363309">
        <w:trPr>
          <w:trHeight w:val="376" w:hRule="atLeast"/>
          <w:jc w:val="center"/>
        </w:trPr>
        <w:tc>
          <w:tcPr>
            <w:tcW w:w="5864" w:type="dxa"/>
            <w:noWrap w:val="0"/>
            <w:vAlign w:val="top"/>
          </w:tcPr>
          <w:p w14:paraId="1AED8FA5">
            <w:pPr>
              <w:jc w:val="both"/>
              <w:rPr>
                <w:sz w:val="26"/>
                <w:szCs w:val="26"/>
              </w:rPr>
            </w:pPr>
            <w:r>
              <w:rPr>
                <w:sz w:val="26"/>
                <w:szCs w:val="26"/>
              </w:rPr>
              <w:t>Khu vực có vốn đầu tư nước ngoài</w:t>
            </w:r>
          </w:p>
        </w:tc>
        <w:tc>
          <w:tcPr>
            <w:tcW w:w="1988" w:type="dxa"/>
            <w:noWrap w:val="0"/>
            <w:vAlign w:val="center"/>
          </w:tcPr>
          <w:p w14:paraId="3593FF2F">
            <w:pPr>
              <w:jc w:val="both"/>
              <w:rPr>
                <w:sz w:val="26"/>
                <w:szCs w:val="26"/>
              </w:rPr>
            </w:pPr>
            <w:r>
              <w:rPr>
                <w:sz w:val="26"/>
                <w:szCs w:val="26"/>
              </w:rPr>
              <w:t>1 565,5</w:t>
            </w:r>
          </w:p>
        </w:tc>
        <w:tc>
          <w:tcPr>
            <w:tcW w:w="1988" w:type="dxa"/>
            <w:noWrap w:val="0"/>
            <w:vAlign w:val="center"/>
          </w:tcPr>
          <w:p w14:paraId="6BADFE62">
            <w:pPr>
              <w:jc w:val="both"/>
              <w:rPr>
                <w:sz w:val="26"/>
                <w:szCs w:val="26"/>
              </w:rPr>
            </w:pPr>
            <w:r>
              <w:rPr>
                <w:sz w:val="26"/>
                <w:szCs w:val="26"/>
              </w:rPr>
              <w:t>7 698,8</w:t>
            </w:r>
          </w:p>
        </w:tc>
      </w:tr>
    </w:tbl>
    <w:p w14:paraId="53545FF0">
      <w:pPr>
        <w:ind w:firstLine="3380" w:firstLineChars="1300"/>
        <w:jc w:val="both"/>
        <w:rPr>
          <w:sz w:val="26"/>
          <w:szCs w:val="26"/>
        </w:rPr>
      </w:pPr>
      <w:r>
        <w:rPr>
          <w:sz w:val="26"/>
          <w:szCs w:val="26"/>
        </w:rPr>
        <w:t>(Nguồn: Niên giám thống kê Việt Nam năm 2016, năm 2022)</w:t>
      </w:r>
    </w:p>
    <w:p w14:paraId="2743FBD3">
      <w:pPr>
        <w:jc w:val="both"/>
        <w:rPr>
          <w:sz w:val="26"/>
          <w:szCs w:val="26"/>
        </w:rPr>
      </w:pPr>
      <w:r>
        <w:rPr>
          <w:sz w:val="26"/>
          <w:szCs w:val="26"/>
        </w:rPr>
        <w:t xml:space="preserve"> </w:t>
      </w:r>
      <w:r>
        <w:rPr>
          <w:sz w:val="26"/>
          <w:szCs w:val="26"/>
          <w:lang w:val="vi-VN"/>
        </w:rPr>
        <w:t>Căn cứ vào bảng số liệu trên, cho biết t</w:t>
      </w:r>
      <w:r>
        <w:rPr>
          <w:sz w:val="26"/>
          <w:szCs w:val="26"/>
        </w:rPr>
        <w:t xml:space="preserve">ỉ trọng giá trị sản xuất </w:t>
      </w:r>
      <w:r>
        <w:rPr>
          <w:sz w:val="26"/>
          <w:szCs w:val="26"/>
          <w:lang w:val="vi-VN"/>
        </w:rPr>
        <w:t xml:space="preserve">công nghiệp </w:t>
      </w:r>
      <w:r>
        <w:rPr>
          <w:sz w:val="26"/>
          <w:szCs w:val="26"/>
        </w:rPr>
        <w:t>của khu vực kinh tế Nhà nước năm 2021 đã giảm đi bao nhiêu % so với năm 2010?  (làm tròn kết quả l</w:t>
      </w:r>
      <w:r>
        <w:rPr>
          <w:sz w:val="26"/>
          <w:szCs w:val="26"/>
          <w:lang w:val="vi-VN"/>
        </w:rPr>
        <w:t>đến 1 chữ</w:t>
      </w:r>
      <w:r>
        <w:rPr>
          <w:sz w:val="26"/>
          <w:szCs w:val="26"/>
        </w:rPr>
        <w:t xml:space="preserve"> số ở phần thập phân).</w:t>
      </w:r>
    </w:p>
    <w:p w14:paraId="14AC61E1">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B</w:t>
      </w:r>
      <w:r>
        <w:rPr>
          <w:rFonts w:hint="default" w:ascii="Times New Roman" w:eastAsia="Calibri"/>
          <w:b/>
          <w:bCs/>
          <w:kern w:val="2"/>
          <w:sz w:val="26"/>
          <w:szCs w:val="26"/>
          <w:u w:val="single"/>
          <w:lang w:val="vi-VN"/>
        </w:rPr>
        <w:t>.</w:t>
      </w:r>
      <w:r>
        <w:rPr>
          <w:rFonts w:eastAsia="Calibri"/>
          <w:b/>
          <w:bCs/>
          <w:kern w:val="2"/>
          <w:sz w:val="26"/>
          <w:szCs w:val="26"/>
          <w:u w:val="single"/>
          <w:lang w:val="vi-VN"/>
        </w:rPr>
        <w:t xml:space="preserve"> TỰ LUẬN:</w:t>
      </w:r>
      <w:r>
        <w:rPr>
          <w:rFonts w:eastAsia="Calibri"/>
          <w:b/>
          <w:bCs/>
          <w:kern w:val="2"/>
          <w:sz w:val="26"/>
          <w:szCs w:val="26"/>
          <w:lang w:val="vi-VN"/>
        </w:rPr>
        <w:t xml:space="preserve"> (3 </w:t>
      </w:r>
      <w:r>
        <w:rPr>
          <w:rFonts w:hint="default" w:ascii="Times New Roman" w:eastAsia="Calibri"/>
          <w:b/>
          <w:bCs/>
          <w:kern w:val="2"/>
          <w:sz w:val="26"/>
          <w:szCs w:val="26"/>
          <w:lang w:val="vi-VN"/>
        </w:rPr>
        <w:t>điểm</w:t>
      </w:r>
      <w:r>
        <w:rPr>
          <w:rFonts w:eastAsia="Calibri"/>
          <w:b/>
          <w:bCs/>
          <w:kern w:val="2"/>
          <w:sz w:val="26"/>
          <w:szCs w:val="26"/>
          <w:lang w:val="vi-VN"/>
        </w:rPr>
        <w:t>)</w:t>
      </w:r>
    </w:p>
    <w:p w14:paraId="47AE42A8">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1: (2 điểm)</w:t>
      </w:r>
      <w:r>
        <w:rPr>
          <w:rFonts w:eastAsia="Calibri"/>
          <w:kern w:val="2"/>
          <w:sz w:val="26"/>
          <w:szCs w:val="26"/>
          <w:lang w:val="vi-VN"/>
        </w:rPr>
        <w:t>T</w:t>
      </w:r>
      <w:r>
        <w:rPr>
          <w:bCs/>
          <w:sz w:val="26"/>
          <w:szCs w:val="26"/>
          <w:lang w:val="vi-VN"/>
        </w:rPr>
        <w:t>rình bày thế mạnh và hạn chế đối với phát triển ngành thuỷ sản ở nước ta?</w:t>
      </w:r>
    </w:p>
    <w:p w14:paraId="751C73E6">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2: (1 điểm)</w:t>
      </w:r>
      <w:r>
        <w:rPr>
          <w:rFonts w:eastAsia="Calibri"/>
          <w:kern w:val="2"/>
          <w:sz w:val="26"/>
          <w:szCs w:val="26"/>
          <w:lang w:val="vi-VN"/>
        </w:rPr>
        <w:t>Tại sao ngành nuôi trồng thuỷ sản đang phát triển nhanh hơn so với ngành khai thác thuỷ sản ?</w:t>
      </w:r>
    </w:p>
    <w:p w14:paraId="6DEFC4B9">
      <w:pPr>
        <w:jc w:val="center"/>
        <w:rPr>
          <w:color w:val="000000"/>
          <w:lang w:val="fr-FR"/>
        </w:rPr>
      </w:pPr>
    </w:p>
    <w:p w14:paraId="79E85FE5">
      <w:pPr>
        <w:jc w:val="center"/>
        <w:rPr>
          <w:color w:val="000000"/>
          <w:lang w:val="fr-FR"/>
        </w:rPr>
      </w:pPr>
      <w:r>
        <w:rPr>
          <w:color w:val="000000"/>
          <w:lang w:val="fr-FR"/>
        </w:rPr>
        <w:t xml:space="preserve">--- </w:t>
      </w:r>
      <w:r>
        <w:rPr>
          <w:b/>
          <w:color w:val="000000"/>
          <w:lang w:val="fr-FR"/>
        </w:rPr>
        <w:t>HẾT</w:t>
      </w:r>
      <w:r>
        <w:rPr>
          <w:color w:val="000000"/>
          <w:lang w:val="fr-FR"/>
        </w:rPr>
        <w:t xml:space="preserve"> ----</w:t>
      </w:r>
    </w:p>
    <w:p w14:paraId="1E2024F0">
      <w:pPr>
        <w:rPr>
          <w:color w:val="000000"/>
          <w:lang w:val="fr-FR"/>
        </w:rPr>
      </w:pPr>
    </w:p>
    <w:p w14:paraId="04077686">
      <w:pPr>
        <w:jc w:val="center"/>
        <w:rPr>
          <w:i/>
          <w:color w:val="000000"/>
          <w:lang w:val="fr-FR"/>
        </w:rPr>
      </w:pPr>
      <w:r>
        <w:rPr>
          <w:i/>
          <w:color w:val="000000"/>
          <w:lang w:val="fr-FR"/>
        </w:rPr>
        <w:t>Học sinh không được sử dụng tài liệu</w:t>
      </w:r>
      <w:r>
        <w:rPr>
          <w:i/>
          <w:color w:val="000000"/>
          <w:lang w:val="vi-VN"/>
        </w:rPr>
        <w:t>.</w:t>
      </w:r>
      <w:r>
        <w:rPr>
          <w:i/>
          <w:color w:val="000000"/>
          <w:lang w:val="fr-FR"/>
        </w:rPr>
        <w:t xml:space="preserve"> </w:t>
      </w:r>
      <w:r>
        <w:rPr>
          <w:i/>
          <w:color w:val="000000"/>
        </w:rPr>
        <w:t xml:space="preserve">Cán bộ coi kiểm tra </w:t>
      </w:r>
      <w:r>
        <w:rPr>
          <w:i/>
          <w:color w:val="000000"/>
          <w:lang w:val="fr-FR"/>
        </w:rPr>
        <w:t>không giải thích gì thêm.</w:t>
      </w:r>
    </w:p>
    <w:p w14:paraId="0F70567A">
      <w:pPr>
        <w:tabs>
          <w:tab w:val="left" w:leader="dot" w:pos="6804"/>
          <w:tab w:val="left" w:leader="dot" w:pos="9214"/>
        </w:tabs>
        <w:jc w:val="center"/>
        <w:rPr>
          <w:i/>
          <w:color w:val="000000"/>
          <w:lang w:val="fr-FR"/>
        </w:rPr>
      </w:pPr>
      <w:r>
        <w:rPr>
          <w:i/>
          <w:color w:val="000000"/>
          <w:lang w:val="vi-VN"/>
        </w:rPr>
        <w:t xml:space="preserve">        </w:t>
      </w:r>
      <w:r>
        <w:rPr>
          <w:i/>
          <w:color w:val="000000"/>
          <w:lang w:val="fr-FR"/>
        </w:rPr>
        <w:t>Họ và tên học sinh :</w:t>
      </w:r>
      <w:r>
        <w:rPr>
          <w:i/>
          <w:color w:val="000000"/>
          <w:lang w:val="fr-FR"/>
        </w:rPr>
        <w:tab/>
      </w:r>
      <w:r>
        <w:rPr>
          <w:i/>
          <w:color w:val="000000"/>
          <w:lang w:val="fr-FR"/>
        </w:rPr>
        <w:t>SBD:</w:t>
      </w:r>
      <w:r>
        <w:rPr>
          <w:i/>
          <w:color w:val="000000"/>
          <w:lang w:val="fr-FR"/>
        </w:rPr>
        <w:tab/>
      </w:r>
    </w:p>
    <w:p w14:paraId="1F891626">
      <w:pPr>
        <w:tabs>
          <w:tab w:val="left" w:pos="200"/>
        </w:tabs>
        <w:rPr>
          <w:rFonts w:eastAsia="Arial"/>
          <w:b/>
          <w:bCs/>
          <w:lang w:val="vi-VN"/>
        </w:rPr>
      </w:pPr>
    </w:p>
    <w:p w14:paraId="3B5BF26E">
      <w:pPr>
        <w:tabs>
          <w:tab w:val="left" w:pos="200"/>
        </w:tabs>
      </w:pPr>
    </w:p>
    <w:p w14:paraId="4358B3AF"/>
    <w:p w14:paraId="7F3EC061"/>
    <w:p w14:paraId="7AAAE4B1">
      <w:pPr>
        <w:jc w:val="both"/>
      </w:pPr>
    </w:p>
    <w:sectPr>
      <w:footerReference r:id="rId3" w:type="default"/>
      <w:pgSz w:w="11906" w:h="16838"/>
      <w:pgMar w:top="807" w:right="567" w:bottom="567" w:left="1134" w:header="283" w:footer="567" w:gutter="0"/>
      <w:pgNumType w:start="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AFD61">
    <w:pPr>
      <w:pBdr>
        <w:top w:val="single" w:color="auto" w:sz="6" w:space="1"/>
      </w:pBdr>
      <w:tabs>
        <w:tab w:val="right" w:pos="10489"/>
      </w:tabs>
    </w:pPr>
    <w:r>
      <w:t>Mã đề 704</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E38E"/>
    <w:multiLevelType w:val="singleLevel"/>
    <w:tmpl w:val="C3EEE38E"/>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cumentProtection w:enforcement="0"/>
  <w:defaultTabStop w:val="720"/>
  <w:drawingGridHorizontalSpacing w:val="140"/>
  <w:displayHorizontalDrawingGridEvery w:val="2"/>
  <w:noPunctuationKerning w:val="1"/>
  <w:characterSpacingControl w:val="doNotCompress"/>
  <w:compat>
    <w:compatSetting w:name="compatibilityMode" w:uri="http://schemas.microsoft.com/office/word" w:val="12"/>
  </w:compat>
  <w:rsids>
    <w:rsidRoot w:val="00B50F8C"/>
    <w:rsid w:val="00072822"/>
    <w:rsid w:val="000970AA"/>
    <w:rsid w:val="000B7369"/>
    <w:rsid w:val="000E3CAF"/>
    <w:rsid w:val="0010067C"/>
    <w:rsid w:val="00103598"/>
    <w:rsid w:val="00123BAE"/>
    <w:rsid w:val="00134E08"/>
    <w:rsid w:val="001946F9"/>
    <w:rsid w:val="001A033C"/>
    <w:rsid w:val="00257818"/>
    <w:rsid w:val="00282940"/>
    <w:rsid w:val="002901A8"/>
    <w:rsid w:val="00337152"/>
    <w:rsid w:val="0037547D"/>
    <w:rsid w:val="00402C2B"/>
    <w:rsid w:val="00414379"/>
    <w:rsid w:val="004E79E4"/>
    <w:rsid w:val="00505EBA"/>
    <w:rsid w:val="0056152C"/>
    <w:rsid w:val="005E10A5"/>
    <w:rsid w:val="006014FB"/>
    <w:rsid w:val="006150AA"/>
    <w:rsid w:val="0063720A"/>
    <w:rsid w:val="006F3F6A"/>
    <w:rsid w:val="007419DC"/>
    <w:rsid w:val="007E2739"/>
    <w:rsid w:val="008179E2"/>
    <w:rsid w:val="0082265C"/>
    <w:rsid w:val="008710D1"/>
    <w:rsid w:val="00891DB8"/>
    <w:rsid w:val="00893632"/>
    <w:rsid w:val="00895643"/>
    <w:rsid w:val="008C0E34"/>
    <w:rsid w:val="008F24EF"/>
    <w:rsid w:val="008F4704"/>
    <w:rsid w:val="00914D5E"/>
    <w:rsid w:val="00951906"/>
    <w:rsid w:val="0097123E"/>
    <w:rsid w:val="00976BD8"/>
    <w:rsid w:val="009A04AB"/>
    <w:rsid w:val="00A20158"/>
    <w:rsid w:val="00AD67D7"/>
    <w:rsid w:val="00AE5374"/>
    <w:rsid w:val="00AE6D65"/>
    <w:rsid w:val="00B32C89"/>
    <w:rsid w:val="00B50F8C"/>
    <w:rsid w:val="00B71D63"/>
    <w:rsid w:val="00B771B2"/>
    <w:rsid w:val="00B81DD2"/>
    <w:rsid w:val="00B85182"/>
    <w:rsid w:val="00BA0C38"/>
    <w:rsid w:val="00BA5357"/>
    <w:rsid w:val="00BC577C"/>
    <w:rsid w:val="00BD6B27"/>
    <w:rsid w:val="00C21473"/>
    <w:rsid w:val="00C30BE4"/>
    <w:rsid w:val="00C94899"/>
    <w:rsid w:val="00CD4EA2"/>
    <w:rsid w:val="00D02DA2"/>
    <w:rsid w:val="00D34CC4"/>
    <w:rsid w:val="00D74806"/>
    <w:rsid w:val="00DD125D"/>
    <w:rsid w:val="00E61019"/>
    <w:rsid w:val="00F75017"/>
    <w:rsid w:val="00FB6307"/>
    <w:rsid w:val="00FF6FFC"/>
    <w:rsid w:val="01DF0526"/>
    <w:rsid w:val="03BDFF64"/>
    <w:rsid w:val="07BB0637"/>
    <w:rsid w:val="0DEF2402"/>
    <w:rsid w:val="0FFFC003"/>
    <w:rsid w:val="136FB36E"/>
    <w:rsid w:val="145E1CF1"/>
    <w:rsid w:val="166FB03F"/>
    <w:rsid w:val="17A63370"/>
    <w:rsid w:val="1FF7891A"/>
    <w:rsid w:val="26EFAA7D"/>
    <w:rsid w:val="29EA2053"/>
    <w:rsid w:val="2D99AE64"/>
    <w:rsid w:val="2FBB0284"/>
    <w:rsid w:val="2FBF9305"/>
    <w:rsid w:val="35A6BF7E"/>
    <w:rsid w:val="36E32D39"/>
    <w:rsid w:val="377FCFB0"/>
    <w:rsid w:val="37DF2AED"/>
    <w:rsid w:val="37FF7CEB"/>
    <w:rsid w:val="3BF72F5F"/>
    <w:rsid w:val="3E4FEAE4"/>
    <w:rsid w:val="3EE3FAC7"/>
    <w:rsid w:val="3EFF61F9"/>
    <w:rsid w:val="3F3DBD9B"/>
    <w:rsid w:val="3FB71B02"/>
    <w:rsid w:val="43DB01E4"/>
    <w:rsid w:val="44F7A806"/>
    <w:rsid w:val="47E707A6"/>
    <w:rsid w:val="47FF4C41"/>
    <w:rsid w:val="4DBF2CB9"/>
    <w:rsid w:val="4DF663D0"/>
    <w:rsid w:val="4F96E1FA"/>
    <w:rsid w:val="55DBEDE5"/>
    <w:rsid w:val="56DF7610"/>
    <w:rsid w:val="57FDD9C9"/>
    <w:rsid w:val="58EF84ED"/>
    <w:rsid w:val="5BDF4582"/>
    <w:rsid w:val="5CFFE8E6"/>
    <w:rsid w:val="5DDFF509"/>
    <w:rsid w:val="5E4FD2B8"/>
    <w:rsid w:val="5E7B1113"/>
    <w:rsid w:val="5E7B93E7"/>
    <w:rsid w:val="5EBD1097"/>
    <w:rsid w:val="5EDFA860"/>
    <w:rsid w:val="5EFB271E"/>
    <w:rsid w:val="5FD7BCE8"/>
    <w:rsid w:val="5FFDE8C3"/>
    <w:rsid w:val="5FFF608F"/>
    <w:rsid w:val="635F8DC4"/>
    <w:rsid w:val="63FD0DDA"/>
    <w:rsid w:val="65F7A0CE"/>
    <w:rsid w:val="65FEADBD"/>
    <w:rsid w:val="67DF9422"/>
    <w:rsid w:val="6A5F6BBD"/>
    <w:rsid w:val="6B7F13E0"/>
    <w:rsid w:val="6CFF863C"/>
    <w:rsid w:val="6EE6166B"/>
    <w:rsid w:val="6F3F9BCE"/>
    <w:rsid w:val="6F7E3C7A"/>
    <w:rsid w:val="6F8B0DFD"/>
    <w:rsid w:val="6FEF1273"/>
    <w:rsid w:val="6FFA02A3"/>
    <w:rsid w:val="6FFE3E16"/>
    <w:rsid w:val="70D5FB54"/>
    <w:rsid w:val="7167FEEC"/>
    <w:rsid w:val="717920E8"/>
    <w:rsid w:val="725BFFAE"/>
    <w:rsid w:val="72BCE944"/>
    <w:rsid w:val="72DE77B1"/>
    <w:rsid w:val="72FFD4FE"/>
    <w:rsid w:val="739FDD2F"/>
    <w:rsid w:val="73EC3979"/>
    <w:rsid w:val="73F72B10"/>
    <w:rsid w:val="745FEB46"/>
    <w:rsid w:val="756CB872"/>
    <w:rsid w:val="75775BE8"/>
    <w:rsid w:val="76F522FA"/>
    <w:rsid w:val="76FF6D28"/>
    <w:rsid w:val="76FFF230"/>
    <w:rsid w:val="77A14BD3"/>
    <w:rsid w:val="77BF48DC"/>
    <w:rsid w:val="77DE7C5B"/>
    <w:rsid w:val="77DF4722"/>
    <w:rsid w:val="77F624E9"/>
    <w:rsid w:val="77FF9CF6"/>
    <w:rsid w:val="7A7988EC"/>
    <w:rsid w:val="7A7AA822"/>
    <w:rsid w:val="7ABB63BD"/>
    <w:rsid w:val="7AD65EBA"/>
    <w:rsid w:val="7B6735E4"/>
    <w:rsid w:val="7B71C952"/>
    <w:rsid w:val="7B8FADC5"/>
    <w:rsid w:val="7BBF86C1"/>
    <w:rsid w:val="7BBFEA1A"/>
    <w:rsid w:val="7BEAC6BA"/>
    <w:rsid w:val="7BFF5167"/>
    <w:rsid w:val="7BFFCB3D"/>
    <w:rsid w:val="7C7F908D"/>
    <w:rsid w:val="7CB5CA3C"/>
    <w:rsid w:val="7CE3DCF0"/>
    <w:rsid w:val="7CFF0A1A"/>
    <w:rsid w:val="7D5FF6F5"/>
    <w:rsid w:val="7DAE5102"/>
    <w:rsid w:val="7DDE2188"/>
    <w:rsid w:val="7DDF5EF4"/>
    <w:rsid w:val="7DEA384D"/>
    <w:rsid w:val="7DF7B290"/>
    <w:rsid w:val="7E67B17F"/>
    <w:rsid w:val="7E79247F"/>
    <w:rsid w:val="7EC77D70"/>
    <w:rsid w:val="7EF78EC9"/>
    <w:rsid w:val="7EFB2C86"/>
    <w:rsid w:val="7EFD59D7"/>
    <w:rsid w:val="7EFDED2A"/>
    <w:rsid w:val="7EFF2F93"/>
    <w:rsid w:val="7EFFEE58"/>
    <w:rsid w:val="7F3B329E"/>
    <w:rsid w:val="7F6E1A5A"/>
    <w:rsid w:val="7FAFFA1B"/>
    <w:rsid w:val="7FF36625"/>
    <w:rsid w:val="7FF59E72"/>
    <w:rsid w:val="7FF76944"/>
    <w:rsid w:val="7FFD1D47"/>
    <w:rsid w:val="8BFA27A8"/>
    <w:rsid w:val="8FFBE7A3"/>
    <w:rsid w:val="91F40276"/>
    <w:rsid w:val="973D7FBA"/>
    <w:rsid w:val="97B666DE"/>
    <w:rsid w:val="9AFB3FE0"/>
    <w:rsid w:val="9FEA2C3E"/>
    <w:rsid w:val="A363E459"/>
    <w:rsid w:val="AD3A3842"/>
    <w:rsid w:val="AEFEBC75"/>
    <w:rsid w:val="B6C60188"/>
    <w:rsid w:val="B7BD2515"/>
    <w:rsid w:val="B8EF6079"/>
    <w:rsid w:val="BBBF3712"/>
    <w:rsid w:val="BDF0BE25"/>
    <w:rsid w:val="BE7D5CD4"/>
    <w:rsid w:val="BEDE3879"/>
    <w:rsid w:val="BEEF8AF4"/>
    <w:rsid w:val="BF7F2120"/>
    <w:rsid w:val="BFB21AC2"/>
    <w:rsid w:val="BFD64F52"/>
    <w:rsid w:val="BFE25B4F"/>
    <w:rsid w:val="BFF98B84"/>
    <w:rsid w:val="BFFFBD34"/>
    <w:rsid w:val="C4C7E0C0"/>
    <w:rsid w:val="C63E7775"/>
    <w:rsid w:val="C8FDE282"/>
    <w:rsid w:val="CB8F875B"/>
    <w:rsid w:val="CF7AB0CE"/>
    <w:rsid w:val="D17524F9"/>
    <w:rsid w:val="D3FE6796"/>
    <w:rsid w:val="D57AE286"/>
    <w:rsid w:val="D6FD2BFB"/>
    <w:rsid w:val="D7FF0D61"/>
    <w:rsid w:val="D7FFDEFC"/>
    <w:rsid w:val="D9E6B17A"/>
    <w:rsid w:val="DABF6F75"/>
    <w:rsid w:val="DBD8204A"/>
    <w:rsid w:val="DDF2AA61"/>
    <w:rsid w:val="DDFF171E"/>
    <w:rsid w:val="DFBD8643"/>
    <w:rsid w:val="DFDFD15F"/>
    <w:rsid w:val="E6F50619"/>
    <w:rsid w:val="E6FF41BD"/>
    <w:rsid w:val="E73ED60F"/>
    <w:rsid w:val="E79BBED5"/>
    <w:rsid w:val="E79FC9A6"/>
    <w:rsid w:val="E7FECDB4"/>
    <w:rsid w:val="E8EFE22F"/>
    <w:rsid w:val="EB3B1575"/>
    <w:rsid w:val="EBFD7649"/>
    <w:rsid w:val="EDBFA8C2"/>
    <w:rsid w:val="EDFA651B"/>
    <w:rsid w:val="EE9F53DB"/>
    <w:rsid w:val="EEBD135A"/>
    <w:rsid w:val="EEED3518"/>
    <w:rsid w:val="EFDD0D4B"/>
    <w:rsid w:val="EFFFC856"/>
    <w:rsid w:val="F1FA7C08"/>
    <w:rsid w:val="F25EDA83"/>
    <w:rsid w:val="F37466F6"/>
    <w:rsid w:val="F377ADEC"/>
    <w:rsid w:val="F53F2DFF"/>
    <w:rsid w:val="F59DB964"/>
    <w:rsid w:val="F5FB69FA"/>
    <w:rsid w:val="F5FC670C"/>
    <w:rsid w:val="F5FD0FAA"/>
    <w:rsid w:val="F6FF05C4"/>
    <w:rsid w:val="F75D4081"/>
    <w:rsid w:val="F7740E53"/>
    <w:rsid w:val="F7F7ABCB"/>
    <w:rsid w:val="F7F8C6CD"/>
    <w:rsid w:val="F7F93425"/>
    <w:rsid w:val="F9BF18F6"/>
    <w:rsid w:val="F9DD79CE"/>
    <w:rsid w:val="F9FDF352"/>
    <w:rsid w:val="FA7F25AE"/>
    <w:rsid w:val="FAB4FBF0"/>
    <w:rsid w:val="FAFBB198"/>
    <w:rsid w:val="FB7A2CBB"/>
    <w:rsid w:val="FBDE0BF4"/>
    <w:rsid w:val="FBDEB8C9"/>
    <w:rsid w:val="FBED549E"/>
    <w:rsid w:val="FBF9B9CA"/>
    <w:rsid w:val="FBFB18CA"/>
    <w:rsid w:val="FBFF4B1B"/>
    <w:rsid w:val="FD4DD90D"/>
    <w:rsid w:val="FD7F853F"/>
    <w:rsid w:val="FDABA70F"/>
    <w:rsid w:val="FDBBD8F1"/>
    <w:rsid w:val="FDBF07CC"/>
    <w:rsid w:val="FDDF6EAC"/>
    <w:rsid w:val="FDE582C3"/>
    <w:rsid w:val="FDE7491F"/>
    <w:rsid w:val="FDFDED14"/>
    <w:rsid w:val="FDFFFF6B"/>
    <w:rsid w:val="FE7B69A0"/>
    <w:rsid w:val="FEF7B8C2"/>
    <w:rsid w:val="FF2F8207"/>
    <w:rsid w:val="FF3754EC"/>
    <w:rsid w:val="FF4D7479"/>
    <w:rsid w:val="FF5BEC7B"/>
    <w:rsid w:val="FF7785AE"/>
    <w:rsid w:val="FF7D9B9F"/>
    <w:rsid w:val="FF7F4169"/>
    <w:rsid w:val="FF7FDC01"/>
    <w:rsid w:val="FF9B2BFD"/>
    <w:rsid w:val="FFB64569"/>
    <w:rsid w:val="FFBF02DF"/>
    <w:rsid w:val="FFBFEB56"/>
    <w:rsid w:val="FFDF908C"/>
    <w:rsid w:val="FFEFD720"/>
    <w:rsid w:val="FFF33187"/>
    <w:rsid w:val="FFF39365"/>
    <w:rsid w:val="FFF5E87D"/>
    <w:rsid w:val="FFFBD2C8"/>
    <w:rsid w:val="FFFE5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color w:val="000000"/>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iPriority w:val="0"/>
    <w:pPr>
      <w:tabs>
        <w:tab w:val="center" w:pos="4320"/>
        <w:tab w:val="right" w:pos="8640"/>
      </w:tabs>
    </w:pPr>
  </w:style>
  <w:style w:type="paragraph" w:styleId="5">
    <w:name w:val="header"/>
    <w:basedOn w:val="1"/>
    <w:uiPriority w:val="0"/>
    <w:pPr>
      <w:tabs>
        <w:tab w:val="center" w:pos="4320"/>
        <w:tab w:val="right" w:pos="8640"/>
      </w:tabs>
    </w:pPr>
  </w:style>
  <w:style w:type="paragraph" w:styleId="6">
    <w:name w:val="Normal (Web)"/>
    <w:basedOn w:val="1"/>
    <w:uiPriority w:val="0"/>
    <w:pPr>
      <w:spacing w:before="100" w:beforeAutospacing="1" w:after="100" w:afterAutospacing="1"/>
    </w:pPr>
  </w:style>
  <w:style w:type="character" w:styleId="7">
    <w:name w:val="page number"/>
    <w:uiPriority w:val="0"/>
  </w:style>
  <w:style w:type="table" w:styleId="8">
    <w:name w:val="Table Grid"/>
    <w:basedOn w:val="3"/>
    <w:qFormat/>
    <w:uiPriority w:val="59"/>
    <w:rPr>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Grid5"/>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0">
    <w:name w:val="_Style 40"/>
    <w:uiPriority w:val="0"/>
    <w:pPr>
      <w:ind w:firstLine="284"/>
      <w:jc w:val="both"/>
    </w:pPr>
    <w:rPr>
      <w:sz w:val="24"/>
      <w:szCs w:val="24"/>
    </w:rPr>
    <w:tblPr>
      <w:tblCellMar>
        <w:top w:w="0" w:type="dxa"/>
        <w:left w:w="108" w:type="dxa"/>
        <w:bottom w:w="0" w:type="dxa"/>
        <w:right w:w="108" w:type="dxa"/>
      </w:tblCellMar>
    </w:tblPr>
  </w:style>
  <w:style w:type="paragraph" w:styleId="11">
    <w:name w:val="List Paragraph"/>
    <w:qFormat/>
    <w:uiPriority w:val="34"/>
    <w:pPr>
      <w:spacing w:after="200" w:line="276" w:lineRule="auto"/>
      <w:ind w:left="720"/>
      <w:contextualSpacing/>
    </w:pPr>
    <w:rPr>
      <w:rFonts w:ascii="Times New Roman" w:hAnsi="Times New Roman" w:eastAsia="Times New Roman" w:cs="Times New Roman"/>
      <w:sz w:val="24"/>
      <w:szCs w:val="22"/>
      <w:lang w:val="en-US" w:eastAsia="en-US" w:bidi="ar-SA"/>
    </w:rPr>
  </w:style>
  <w:style w:type="table" w:customStyle="1" w:styleId="12">
    <w:name w:val="Table Grid2"/>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Grid9"/>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Table Grid10"/>
    <w:basedOn w:val="3"/>
    <w:uiPriority w:val="39"/>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YoungMix_Table"/>
    <w:uiPriority w:val="0"/>
    <w:rPr>
      <w:sz w:val="24"/>
    </w:rPr>
    <w:tblPr>
      <w:tblCellMar>
        <w:top w:w="0" w:type="dxa"/>
        <w:left w:w="0" w:type="dxa"/>
        <w:bottom w:w="0" w:type="dxa"/>
        <w:right w:w="0" w:type="dxa"/>
      </w:tblCellMar>
    </w:tblPr>
  </w:style>
  <w:style w:type="character" w:customStyle="1" w:styleId="16">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607</Words>
  <Characters>3461</Characters>
  <Lines>28</Lines>
  <Paragraphs>8</Paragraphs>
  <TotalTime>0</TotalTime>
  <ScaleCrop>false</ScaleCrop>
  <LinksUpToDate>false</LinksUpToDate>
  <CharactersWithSpaces>4060</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2024-12-24T07:09:00Z</dcterms:created>
  <dc:creator>youngmix.vn</dc:creator>
  <cp:keywords>youngmix,cham thi trac nghiem,quizmaker</cp:keywords>
  <cp:lastModifiedBy>nguyen minhson</cp:lastModifiedBy>
  <dcterms:modified xsi:type="dcterms:W3CDTF">2024-12-24T10:56:04Z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9FAFB91E7341CC45881B1167943A2585_42</vt:lpwstr>
  </property>
</Properties>
</file>